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10C2805A" w:rsidR="00D4148E" w:rsidRPr="007C0262" w:rsidRDefault="00D4148E" w:rsidP="00D4148E">
      <w:pPr>
        <w:pStyle w:val="CRCoverPage"/>
        <w:tabs>
          <w:tab w:val="right" w:pos="9639"/>
        </w:tabs>
        <w:spacing w:after="0"/>
        <w:rPr>
          <w:rFonts w:eastAsia="ＭＳ 明朝" w:hint="eastAsia"/>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w:t>
      </w:r>
      <w:r w:rsidR="00555AEB">
        <w:rPr>
          <w:rFonts w:eastAsia="ＭＳ 明朝"/>
          <w:b/>
          <w:noProof/>
          <w:sz w:val="24"/>
          <w:lang w:eastAsia="ja-JP"/>
        </w:rPr>
        <w:t>9</w:t>
      </w:r>
      <w:r w:rsidRPr="0033027D">
        <w:rPr>
          <w:b/>
          <w:noProof/>
          <w:sz w:val="24"/>
        </w:rPr>
        <w:tab/>
      </w:r>
      <w:r>
        <w:rPr>
          <w:b/>
          <w:noProof/>
          <w:sz w:val="24"/>
        </w:rPr>
        <w:t>RP</w:t>
      </w:r>
      <w:r w:rsidRPr="0033027D">
        <w:rPr>
          <w:b/>
          <w:noProof/>
          <w:sz w:val="24"/>
        </w:rPr>
        <w:t>-</w:t>
      </w:r>
      <w:r>
        <w:rPr>
          <w:b/>
          <w:noProof/>
          <w:sz w:val="24"/>
        </w:rPr>
        <w:t>2</w:t>
      </w:r>
      <w:r w:rsidR="00555AEB">
        <w:rPr>
          <w:b/>
          <w:noProof/>
          <w:sz w:val="24"/>
        </w:rPr>
        <w:t>3</w:t>
      </w:r>
      <w:r w:rsidR="007C0262">
        <w:rPr>
          <w:rFonts w:eastAsia="ＭＳ 明朝" w:hint="eastAsia"/>
          <w:b/>
          <w:noProof/>
          <w:sz w:val="24"/>
          <w:lang w:eastAsia="ja-JP"/>
        </w:rPr>
        <w:t>0</w:t>
      </w:r>
      <w:r w:rsidR="007C0262">
        <w:rPr>
          <w:rFonts w:eastAsia="ＭＳ 明朝"/>
          <w:b/>
          <w:noProof/>
          <w:sz w:val="24"/>
          <w:lang w:eastAsia="ja-JP"/>
        </w:rPr>
        <w:t>361</w:t>
      </w:r>
    </w:p>
    <w:p w14:paraId="347ABD40" w14:textId="2078B0E3" w:rsidR="00D4148E" w:rsidRPr="00BE1E07" w:rsidRDefault="00555AEB" w:rsidP="00D4148E">
      <w:pPr>
        <w:pStyle w:val="CRCoverPage"/>
        <w:tabs>
          <w:tab w:val="right" w:pos="9639"/>
        </w:tabs>
        <w:spacing w:after="0"/>
        <w:rPr>
          <w:rFonts w:eastAsia="Batang" w:cs="Arial"/>
          <w:sz w:val="18"/>
          <w:szCs w:val="18"/>
          <w:lang w:eastAsia="zh-CN"/>
        </w:rPr>
      </w:pPr>
      <w:r w:rsidRPr="00555AEB">
        <w:rPr>
          <w:b/>
          <w:noProof/>
          <w:sz w:val="24"/>
        </w:rPr>
        <w:t>Rotterdam, Netherlands, March 20-23, 2023</w:t>
      </w:r>
      <w:r w:rsidR="00D4148E" w:rsidRPr="0033027D">
        <w:rPr>
          <w:b/>
          <w:noProof/>
          <w:sz w:val="24"/>
        </w:rPr>
        <w:tab/>
      </w:r>
      <w:r w:rsidR="00D4148E"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21328C13"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D1C35" w:rsidRPr="004D1C35">
        <w:rPr>
          <w:rFonts w:ascii="Arial" w:eastAsia="Batang" w:hAnsi="Arial" w:cs="Arial"/>
          <w:b/>
          <w:lang w:eastAsia="zh-CN"/>
        </w:rPr>
        <w:t xml:space="preserve">Discussion on </w:t>
      </w:r>
      <w:r w:rsidR="003B1BAA">
        <w:rPr>
          <w:rFonts w:ascii="Arial" w:eastAsia="Batang" w:hAnsi="Arial" w:cs="Arial"/>
          <w:b/>
          <w:lang w:eastAsia="zh-CN"/>
        </w:rPr>
        <w:t xml:space="preserve">Rel-18 </w:t>
      </w:r>
      <w:proofErr w:type="spellStart"/>
      <w:r w:rsidR="003B1BAA">
        <w:rPr>
          <w:rFonts w:ascii="Arial" w:eastAsia="Batang" w:hAnsi="Arial" w:cs="Arial"/>
          <w:b/>
          <w:lang w:eastAsia="zh-CN"/>
        </w:rPr>
        <w:t>eRedCap</w:t>
      </w:r>
      <w:proofErr w:type="spellEnd"/>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3A9B5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w:t>
      </w:r>
      <w:r w:rsidR="004D1C35">
        <w:rPr>
          <w:rFonts w:ascii="Arial" w:eastAsia="Batang" w:hAnsi="Arial"/>
          <w:b/>
          <w:lang w:eastAsia="zh-CN"/>
        </w:rPr>
        <w:t>7</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558EC315" w14:textId="23D0D46B" w:rsidR="00CA0245" w:rsidRDefault="00CA7D3B" w:rsidP="007D1323">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w:t>
      </w:r>
      <w:r w:rsidR="00555AEB">
        <w:rPr>
          <w:rFonts w:eastAsia="ＭＳ 明朝"/>
          <w:sz w:val="22"/>
          <w:szCs w:val="22"/>
          <w:lang w:val="en-US"/>
        </w:rPr>
        <w:t>7</w:t>
      </w:r>
      <w:r w:rsidR="007D1323">
        <w:rPr>
          <w:rFonts w:eastAsia="ＭＳ 明朝"/>
          <w:sz w:val="22"/>
          <w:szCs w:val="22"/>
          <w:lang w:val="en-US"/>
        </w:rPr>
        <w:t>-</w:t>
      </w:r>
      <w:r>
        <w:rPr>
          <w:rFonts w:eastAsia="ＭＳ 明朝"/>
          <w:sz w:val="22"/>
          <w:szCs w:val="22"/>
          <w:lang w:val="en-US"/>
        </w:rPr>
        <w:t xml:space="preserve">e meeting, a new WID on </w:t>
      </w:r>
      <w:r w:rsidR="004D1C35" w:rsidRPr="004D1C35">
        <w:rPr>
          <w:rFonts w:eastAsia="ＭＳ 明朝"/>
          <w:sz w:val="22"/>
          <w:szCs w:val="22"/>
          <w:lang w:val="en-US"/>
        </w:rPr>
        <w:t>enhanced support of reduced capability NR devices</w:t>
      </w:r>
      <w:r>
        <w:rPr>
          <w:rFonts w:eastAsia="ＭＳ 明朝"/>
          <w:sz w:val="22"/>
          <w:szCs w:val="22"/>
          <w:lang w:val="en-US"/>
        </w:rPr>
        <w:t xml:space="preserve"> (</w:t>
      </w:r>
      <w:proofErr w:type="spellStart"/>
      <w:r>
        <w:rPr>
          <w:rFonts w:eastAsia="ＭＳ 明朝"/>
          <w:sz w:val="22"/>
          <w:szCs w:val="22"/>
          <w:lang w:val="en-US"/>
        </w:rPr>
        <w:t>NR_</w:t>
      </w:r>
      <w:r w:rsidR="004D1C35">
        <w:rPr>
          <w:rFonts w:eastAsia="ＭＳ 明朝"/>
          <w:sz w:val="22"/>
          <w:szCs w:val="22"/>
          <w:lang w:val="en-US"/>
        </w:rPr>
        <w:t>redcap</w:t>
      </w:r>
      <w:r>
        <w:rPr>
          <w:rFonts w:eastAsia="ＭＳ 明朝"/>
          <w:sz w:val="22"/>
          <w:szCs w:val="22"/>
          <w:lang w:val="en-US"/>
        </w:rPr>
        <w:t>_enh</w:t>
      </w:r>
      <w:proofErr w:type="spellEnd"/>
      <w:r>
        <w:rPr>
          <w:rFonts w:eastAsia="ＭＳ 明朝"/>
          <w:sz w:val="22"/>
          <w:szCs w:val="22"/>
          <w:lang w:val="en-US"/>
        </w:rPr>
        <w:t>)</w:t>
      </w:r>
      <w:r w:rsidR="00A62D44">
        <w:rPr>
          <w:rFonts w:eastAsia="ＭＳ 明朝"/>
          <w:sz w:val="22"/>
          <w:szCs w:val="22"/>
          <w:lang w:val="en-US"/>
        </w:rPr>
        <w:t xml:space="preserve"> was approved</w:t>
      </w:r>
      <w:r w:rsidR="00130B63">
        <w:rPr>
          <w:rFonts w:eastAsia="ＭＳ 明朝"/>
          <w:sz w:val="22"/>
          <w:szCs w:val="22"/>
          <w:lang w:val="en-US"/>
        </w:rPr>
        <w:t xml:space="preserve"> </w:t>
      </w:r>
      <w:r w:rsidR="00555AEB">
        <w:rPr>
          <w:rFonts w:eastAsia="ＭＳ 明朝"/>
          <w:sz w:val="22"/>
          <w:szCs w:val="22"/>
          <w:lang w:val="en-US"/>
        </w:rPr>
        <w:t xml:space="preserve">and revised at the RAN#98-e meeting </w:t>
      </w:r>
      <w:r w:rsidR="005514D1">
        <w:rPr>
          <w:rFonts w:eastAsia="ＭＳ 明朝"/>
          <w:sz w:val="22"/>
          <w:szCs w:val="22"/>
          <w:lang w:val="en-US"/>
        </w:rPr>
        <w:t>in</w:t>
      </w:r>
      <w:r w:rsidR="00130B63">
        <w:rPr>
          <w:rFonts w:eastAsia="ＭＳ 明朝"/>
          <w:sz w:val="22"/>
          <w:szCs w:val="22"/>
          <w:lang w:val="en-US"/>
        </w:rPr>
        <w:t xml:space="preserve"> [1]. </w:t>
      </w:r>
      <w:r w:rsidR="004D1C35">
        <w:rPr>
          <w:rFonts w:eastAsia="ＭＳ 明朝"/>
          <w:sz w:val="22"/>
          <w:szCs w:val="22"/>
          <w:lang w:val="en-US"/>
        </w:rPr>
        <w:t xml:space="preserve">The objectives which </w:t>
      </w:r>
      <w:r w:rsidR="006C2AC5">
        <w:rPr>
          <w:rFonts w:eastAsia="ＭＳ 明朝"/>
          <w:sz w:val="22"/>
          <w:szCs w:val="22"/>
          <w:lang w:val="en-US"/>
        </w:rPr>
        <w:t>are</w:t>
      </w:r>
      <w:r w:rsidR="004D1C35">
        <w:rPr>
          <w:rFonts w:eastAsia="ＭＳ 明朝"/>
          <w:sz w:val="22"/>
          <w:szCs w:val="22"/>
          <w:lang w:val="en-US"/>
        </w:rPr>
        <w:t xml:space="preserve"> captured in the WID </w:t>
      </w:r>
      <w:r w:rsidR="006C2AC5">
        <w:rPr>
          <w:rFonts w:eastAsia="ＭＳ 明朝"/>
          <w:sz w:val="22"/>
          <w:szCs w:val="22"/>
          <w:lang w:val="en-US"/>
        </w:rPr>
        <w:t>are</w:t>
      </w:r>
      <w:r w:rsidR="004D1C35">
        <w:rPr>
          <w:rFonts w:eastAsia="ＭＳ 明朝"/>
          <w:sz w:val="22"/>
          <w:szCs w:val="22"/>
          <w:lang w:val="en-US"/>
        </w:rPr>
        <w:t xml:space="preserve"> shown below.</w:t>
      </w:r>
    </w:p>
    <w:tbl>
      <w:tblPr>
        <w:tblStyle w:val="aff4"/>
        <w:tblW w:w="0" w:type="auto"/>
        <w:tblLook w:val="04A0" w:firstRow="1" w:lastRow="0" w:firstColumn="1" w:lastColumn="0" w:noHBand="0" w:noVBand="1"/>
      </w:tblPr>
      <w:tblGrid>
        <w:gridCol w:w="9628"/>
      </w:tblGrid>
      <w:tr w:rsidR="00555AEB" w14:paraId="0DB7C392" w14:textId="77777777" w:rsidTr="00B611CB">
        <w:tc>
          <w:tcPr>
            <w:tcW w:w="9628" w:type="dxa"/>
          </w:tcPr>
          <w:p w14:paraId="31349943" w14:textId="77777777" w:rsidR="00555AEB" w:rsidRPr="001F25AA" w:rsidRDefault="00555AEB" w:rsidP="00B611CB">
            <w:pPr>
              <w:ind w:right="-99"/>
              <w:jc w:val="both"/>
              <w:rPr>
                <w:sz w:val="22"/>
                <w:szCs w:val="18"/>
              </w:rPr>
            </w:pPr>
            <w:r w:rsidRPr="001F25AA">
              <w:rPr>
                <w:sz w:val="22"/>
                <w:szCs w:val="18"/>
              </w:rPr>
              <w:t xml:space="preserve">The objective is to specify support for the following enhancements: </w:t>
            </w:r>
          </w:p>
          <w:p w14:paraId="49E86F4A" w14:textId="77777777" w:rsidR="00555AEB" w:rsidRPr="001F25AA" w:rsidRDefault="00555AEB" w:rsidP="00B611CB">
            <w:pPr>
              <w:ind w:right="-99"/>
              <w:rPr>
                <w:b/>
                <w:bCs/>
                <w:sz w:val="22"/>
                <w:szCs w:val="18"/>
              </w:rPr>
            </w:pPr>
            <w:r w:rsidRPr="001F25AA">
              <w:rPr>
                <w:b/>
                <w:bCs/>
                <w:sz w:val="22"/>
                <w:szCs w:val="18"/>
              </w:rPr>
              <w:t>Power saving/energy efficiency enhancements</w:t>
            </w:r>
          </w:p>
          <w:p w14:paraId="75023C73" w14:textId="77777777" w:rsidR="00555AEB" w:rsidRPr="001F25AA" w:rsidRDefault="00555AEB" w:rsidP="00555AEB">
            <w:pPr>
              <w:numPr>
                <w:ilvl w:val="0"/>
                <w:numId w:val="14"/>
              </w:numPr>
              <w:ind w:right="-99"/>
              <w:rPr>
                <w:sz w:val="22"/>
                <w:szCs w:val="18"/>
              </w:rPr>
            </w:pPr>
            <w:r w:rsidRPr="001F25AA">
              <w:rPr>
                <w:sz w:val="22"/>
                <w:szCs w:val="18"/>
              </w:rPr>
              <w:t xml:space="preserve">Enhanced </w:t>
            </w:r>
            <w:proofErr w:type="spellStart"/>
            <w:r w:rsidRPr="001F25AA">
              <w:rPr>
                <w:sz w:val="22"/>
                <w:szCs w:val="18"/>
              </w:rPr>
              <w:t>eDRX</w:t>
            </w:r>
            <w:proofErr w:type="spellEnd"/>
            <w:r w:rsidRPr="001F25AA">
              <w:rPr>
                <w:sz w:val="22"/>
                <w:szCs w:val="18"/>
              </w:rPr>
              <w:t xml:space="preserve"> in RRC_INACTIVE (&gt;10.24s) [RAN2, RAN3, RAN4]</w:t>
            </w:r>
          </w:p>
          <w:p w14:paraId="71D60E6C" w14:textId="77777777" w:rsidR="00555AEB" w:rsidRPr="001F25AA" w:rsidRDefault="00555AEB" w:rsidP="00555AEB">
            <w:pPr>
              <w:numPr>
                <w:ilvl w:val="1"/>
                <w:numId w:val="14"/>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BF42ECF" w14:textId="77777777" w:rsidR="00555AEB" w:rsidRPr="001F25AA" w:rsidRDefault="00555AEB" w:rsidP="00B611CB">
            <w:pPr>
              <w:ind w:right="-99"/>
              <w:rPr>
                <w:b/>
                <w:bCs/>
                <w:sz w:val="22"/>
                <w:szCs w:val="18"/>
              </w:rPr>
            </w:pPr>
            <w:r w:rsidRPr="001F25AA">
              <w:rPr>
                <w:b/>
                <w:bCs/>
                <w:sz w:val="22"/>
                <w:szCs w:val="18"/>
              </w:rPr>
              <w:t>Complexity/cost reduction</w:t>
            </w:r>
          </w:p>
          <w:p w14:paraId="21B4927E" w14:textId="77777777" w:rsidR="00555AEB" w:rsidRPr="001F25AA" w:rsidRDefault="00555AEB" w:rsidP="00555AEB">
            <w:pPr>
              <w:numPr>
                <w:ilvl w:val="0"/>
                <w:numId w:val="15"/>
              </w:numPr>
              <w:ind w:right="-99"/>
              <w:rPr>
                <w:sz w:val="22"/>
                <w:szCs w:val="18"/>
              </w:rPr>
            </w:pPr>
            <w:r w:rsidRPr="001F25AA">
              <w:rPr>
                <w:sz w:val="22"/>
                <w:szCs w:val="18"/>
              </w:rPr>
              <w:t>Further reduced UE complexity in FR1 [RAN1, RAN2, RAN4]</w:t>
            </w:r>
          </w:p>
          <w:p w14:paraId="2764B6B4" w14:textId="77777777" w:rsidR="00555AEB" w:rsidRPr="001F25AA" w:rsidRDefault="00555AEB" w:rsidP="00555AEB">
            <w:pPr>
              <w:pStyle w:val="B2"/>
              <w:numPr>
                <w:ilvl w:val="1"/>
                <w:numId w:val="14"/>
              </w:numPr>
              <w:rPr>
                <w:sz w:val="22"/>
                <w:szCs w:val="18"/>
                <w:lang w:val="en-US"/>
              </w:rPr>
            </w:pPr>
            <w:r w:rsidRPr="001F25AA">
              <w:rPr>
                <w:sz w:val="22"/>
                <w:szCs w:val="18"/>
                <w:lang w:val="en-US"/>
              </w:rPr>
              <w:t>UE BB bandwidth reduction</w:t>
            </w:r>
          </w:p>
          <w:p w14:paraId="5DC1E371" w14:textId="77777777" w:rsidR="00555AEB" w:rsidRPr="001F25AA" w:rsidRDefault="00555AEB" w:rsidP="00555AEB">
            <w:pPr>
              <w:pStyle w:val="B2"/>
              <w:numPr>
                <w:ilvl w:val="2"/>
                <w:numId w:val="14"/>
              </w:numPr>
              <w:rPr>
                <w:sz w:val="22"/>
                <w:szCs w:val="18"/>
                <w:lang w:val="en-US"/>
              </w:rPr>
            </w:pPr>
            <w:r w:rsidRPr="001F25AA">
              <w:rPr>
                <w:sz w:val="22"/>
                <w:szCs w:val="18"/>
                <w:lang w:val="en-US"/>
              </w:rPr>
              <w:t>5 MHz BB bandwidth only for PDSCH (for both unicast and broadcast) and PUSCH, with 20 MHz RF bandwidth for UL and DL</w:t>
            </w:r>
          </w:p>
          <w:p w14:paraId="723F4DE6" w14:textId="77777777" w:rsidR="00555AEB" w:rsidRDefault="00555AEB" w:rsidP="00555AEB">
            <w:pPr>
              <w:pStyle w:val="B2"/>
              <w:numPr>
                <w:ilvl w:val="2"/>
                <w:numId w:val="14"/>
              </w:numPr>
              <w:rPr>
                <w:sz w:val="22"/>
                <w:szCs w:val="18"/>
                <w:lang w:val="en-US"/>
              </w:rPr>
            </w:pPr>
            <w:r w:rsidRPr="001F25AA">
              <w:rPr>
                <w:sz w:val="22"/>
                <w:szCs w:val="18"/>
                <w:lang w:val="en-US"/>
              </w:rPr>
              <w:t>The other physical channels and signals are still allowed to use a BWP up to the 20 MHz maximum UE RF+BB bandwidth.</w:t>
            </w:r>
          </w:p>
          <w:p w14:paraId="019C6752" w14:textId="77777777" w:rsidR="00555AEB" w:rsidRPr="001F25AA" w:rsidRDefault="00555AEB" w:rsidP="00555AEB">
            <w:pPr>
              <w:pStyle w:val="B2"/>
              <w:numPr>
                <w:ilvl w:val="2"/>
                <w:numId w:val="14"/>
              </w:numPr>
              <w:rPr>
                <w:sz w:val="22"/>
                <w:szCs w:val="18"/>
                <w:lang w:val="en-US"/>
              </w:rPr>
            </w:pPr>
            <w:r w:rsidRPr="005C155D">
              <w:rPr>
                <w:sz w:val="22"/>
                <w:szCs w:val="18"/>
                <w:lang w:val="en-US"/>
              </w:rPr>
              <w:t>Support additional separate early indication(s) [RAN1, RAN2]</w:t>
            </w:r>
          </w:p>
          <w:p w14:paraId="68346484" w14:textId="77777777" w:rsidR="00555AEB" w:rsidRPr="001F25AA" w:rsidRDefault="00555AEB" w:rsidP="00555AEB">
            <w:pPr>
              <w:numPr>
                <w:ilvl w:val="1"/>
                <w:numId w:val="14"/>
              </w:numPr>
              <w:ind w:right="-99"/>
              <w:rPr>
                <w:sz w:val="22"/>
                <w:szCs w:val="18"/>
              </w:rPr>
            </w:pPr>
            <w:r w:rsidRPr="001F25AA">
              <w:rPr>
                <w:sz w:val="22"/>
                <w:szCs w:val="18"/>
              </w:rPr>
              <w:t>UE peak data rate reduction</w:t>
            </w:r>
          </w:p>
          <w:p w14:paraId="3D0110D8" w14:textId="77777777" w:rsidR="00555AEB" w:rsidRPr="001F25AA" w:rsidRDefault="00555AEB" w:rsidP="00555AEB">
            <w:pPr>
              <w:pStyle w:val="B2"/>
              <w:numPr>
                <w:ilvl w:val="2"/>
                <w:numId w:val="14"/>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6CEFFB31" w14:textId="77777777" w:rsidR="00555AEB" w:rsidRPr="001F25AA" w:rsidRDefault="00555AEB" w:rsidP="00555AEB">
            <w:pPr>
              <w:pStyle w:val="B2"/>
              <w:numPr>
                <w:ilvl w:val="2"/>
                <w:numId w:val="14"/>
              </w:numPr>
              <w:rPr>
                <w:sz w:val="22"/>
                <w:szCs w:val="18"/>
                <w:lang w:val="en-US"/>
              </w:rPr>
            </w:pPr>
            <w:r w:rsidRPr="001F25AA">
              <w:rPr>
                <w:sz w:val="22"/>
                <w:szCs w:val="18"/>
                <w:lang w:val="en-US"/>
              </w:rPr>
              <w:t>The relaxed constraint is, e.g., 1 (instead of 4).</w:t>
            </w:r>
          </w:p>
          <w:p w14:paraId="4D848701" w14:textId="77777777" w:rsidR="00555AEB" w:rsidRPr="001F25AA" w:rsidRDefault="00555AEB" w:rsidP="00555AEB">
            <w:pPr>
              <w:pStyle w:val="B2"/>
              <w:numPr>
                <w:ilvl w:val="2"/>
                <w:numId w:val="14"/>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703C031C" w14:textId="77777777" w:rsidR="00555AEB" w:rsidRPr="001F25AA" w:rsidRDefault="00555AEB" w:rsidP="00555AEB">
            <w:pPr>
              <w:pStyle w:val="B1"/>
              <w:numPr>
                <w:ilvl w:val="1"/>
                <w:numId w:val="14"/>
              </w:numPr>
              <w:ind w:left="1380"/>
              <w:rPr>
                <w:sz w:val="22"/>
                <w:szCs w:val="18"/>
                <w:lang w:val="en-US"/>
              </w:rPr>
            </w:pPr>
            <w:r w:rsidRPr="001F25AA">
              <w:rPr>
                <w:sz w:val="22"/>
                <w:szCs w:val="18"/>
                <w:lang w:val="en-US"/>
              </w:rPr>
              <w:t>Both 15 kHz SCS and 30 kHz SCS are supported.</w:t>
            </w:r>
          </w:p>
          <w:p w14:paraId="49502988" w14:textId="77777777" w:rsidR="00555AEB" w:rsidRPr="001F25AA" w:rsidRDefault="00555AEB" w:rsidP="00555AEB">
            <w:pPr>
              <w:pStyle w:val="B1"/>
              <w:numPr>
                <w:ilvl w:val="1"/>
                <w:numId w:val="14"/>
              </w:numPr>
              <w:ind w:left="1380"/>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235610AA" w14:textId="77777777" w:rsidR="00555AEB" w:rsidRPr="001F25AA" w:rsidRDefault="00555AEB" w:rsidP="00555AEB">
            <w:pPr>
              <w:numPr>
                <w:ilvl w:val="1"/>
                <w:numId w:val="14"/>
              </w:numPr>
              <w:ind w:right="-99"/>
              <w:rPr>
                <w:sz w:val="22"/>
                <w:szCs w:val="18"/>
              </w:rPr>
            </w:pPr>
            <w:r w:rsidRPr="001F25AA">
              <w:rPr>
                <w:sz w:val="22"/>
                <w:szCs w:val="18"/>
              </w:rPr>
              <w:t xml:space="preserve">The existing UE capability framework is used, and changes to capability signalling are specified only if necessary. By default, all UE capabilities applicable to a Rel-17 </w:t>
            </w:r>
            <w:proofErr w:type="spellStart"/>
            <w:r w:rsidRPr="001F25AA">
              <w:rPr>
                <w:sz w:val="22"/>
                <w:szCs w:val="18"/>
              </w:rPr>
              <w:t>RedCap</w:t>
            </w:r>
            <w:proofErr w:type="spellEnd"/>
            <w:r w:rsidRPr="001F25AA">
              <w:rPr>
                <w:sz w:val="22"/>
                <w:szCs w:val="18"/>
              </w:rPr>
              <w:t xml:space="preserve"> UE are applicable unless otherwise specified.</w:t>
            </w:r>
          </w:p>
          <w:p w14:paraId="37C9FD76" w14:textId="77777777" w:rsidR="00555AEB" w:rsidRPr="001F25AA" w:rsidRDefault="00555AEB" w:rsidP="00B611CB">
            <w:pPr>
              <w:pStyle w:val="B2"/>
              <w:ind w:left="0" w:firstLine="0"/>
              <w:rPr>
                <w:sz w:val="22"/>
                <w:szCs w:val="18"/>
                <w:lang w:val="en-US"/>
              </w:rPr>
            </w:pPr>
            <w:r w:rsidRPr="001F25AA">
              <w:rPr>
                <w:sz w:val="22"/>
                <w:szCs w:val="18"/>
                <w:lang w:val="en-US"/>
              </w:rPr>
              <w:t>Notes:</w:t>
            </w:r>
          </w:p>
          <w:p w14:paraId="5B0D5814" w14:textId="77777777" w:rsidR="00555AEB" w:rsidRPr="001F25AA" w:rsidRDefault="00555AEB" w:rsidP="00555AEB">
            <w:pPr>
              <w:pStyle w:val="B1"/>
              <w:numPr>
                <w:ilvl w:val="0"/>
                <w:numId w:val="13"/>
              </w:numPr>
              <w:ind w:left="1320"/>
              <w:rPr>
                <w:sz w:val="22"/>
                <w:szCs w:val="18"/>
                <w:lang w:val="en-US"/>
              </w:rPr>
            </w:pPr>
            <w:r w:rsidRPr="001F25AA">
              <w:rPr>
                <w:sz w:val="22"/>
                <w:szCs w:val="18"/>
                <w:lang w:val="en-US"/>
              </w:rPr>
              <w:t>The work defined as part of this WI is not to overlap with LPWA use cases.</w:t>
            </w:r>
          </w:p>
          <w:p w14:paraId="29F8EAA8" w14:textId="77777777" w:rsidR="00555AEB" w:rsidRPr="001F25AA" w:rsidRDefault="00555AEB" w:rsidP="00555AEB">
            <w:pPr>
              <w:pStyle w:val="B1"/>
              <w:numPr>
                <w:ilvl w:val="0"/>
                <w:numId w:val="13"/>
              </w:numPr>
              <w:ind w:left="1320"/>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4D4EFE61" w14:textId="77777777" w:rsidR="00555AEB" w:rsidRPr="001F25AA" w:rsidRDefault="00555AEB" w:rsidP="00555AEB">
            <w:pPr>
              <w:pStyle w:val="B1"/>
              <w:numPr>
                <w:ilvl w:val="0"/>
                <w:numId w:val="13"/>
              </w:numPr>
              <w:ind w:left="1320"/>
              <w:rPr>
                <w:sz w:val="22"/>
                <w:szCs w:val="18"/>
                <w:lang w:val="en-US"/>
              </w:rPr>
            </w:pPr>
            <w:r w:rsidRPr="001F25AA">
              <w:rPr>
                <w:sz w:val="22"/>
                <w:szCs w:val="18"/>
                <w:lang w:val="en-US"/>
              </w:rPr>
              <w:t>This WI considers all applicable duplex modes unless otherwise specified.</w:t>
            </w:r>
          </w:p>
          <w:p w14:paraId="6A81B6C9" w14:textId="77777777" w:rsidR="00555AEB" w:rsidRPr="001F25AA" w:rsidRDefault="00555AEB" w:rsidP="00B611CB">
            <w:pPr>
              <w:pStyle w:val="B1"/>
              <w:ind w:left="0" w:firstLine="0"/>
              <w:rPr>
                <w:sz w:val="22"/>
                <w:szCs w:val="18"/>
                <w:lang w:val="en-US"/>
              </w:rPr>
            </w:pPr>
            <w:r w:rsidRPr="001F25AA">
              <w:rPr>
                <w:sz w:val="22"/>
                <w:szCs w:val="18"/>
                <w:lang w:val="en-US"/>
              </w:rPr>
              <w:t>Check in RAN#9</w:t>
            </w:r>
            <w:r>
              <w:rPr>
                <w:sz w:val="22"/>
                <w:szCs w:val="18"/>
                <w:lang w:val="en-US"/>
              </w:rPr>
              <w:t>9</w:t>
            </w:r>
            <w:r w:rsidRPr="001F25AA">
              <w:rPr>
                <w:sz w:val="22"/>
                <w:szCs w:val="18"/>
                <w:lang w:val="en-US"/>
              </w:rPr>
              <w:t>-e regarding:</w:t>
            </w:r>
          </w:p>
          <w:p w14:paraId="0D4E3E46" w14:textId="77777777" w:rsidR="00555AEB" w:rsidRPr="005C155D" w:rsidRDefault="00555AEB" w:rsidP="00555AEB">
            <w:pPr>
              <w:pStyle w:val="B1"/>
              <w:numPr>
                <w:ilvl w:val="0"/>
                <w:numId w:val="15"/>
              </w:numPr>
              <w:ind w:left="960"/>
              <w:rPr>
                <w:sz w:val="22"/>
                <w:szCs w:val="18"/>
                <w:lang w:val="en-US"/>
              </w:rPr>
            </w:pPr>
            <w:r w:rsidRPr="001F25AA">
              <w:rPr>
                <w:sz w:val="22"/>
                <w:szCs w:val="18"/>
                <w:lang w:val="en-US"/>
              </w:rPr>
              <w:t>Whether UE peak data rate reduction for UE is limited only with UE BB bandwidth reduction or standalone</w:t>
            </w:r>
          </w:p>
        </w:tc>
      </w:tr>
    </w:tbl>
    <w:p w14:paraId="64FC50D4" w14:textId="77777777" w:rsidR="004D1C35" w:rsidRPr="004D1C35" w:rsidRDefault="004D1C35" w:rsidP="007D1323">
      <w:pPr>
        <w:spacing w:afterLines="50" w:after="120"/>
        <w:jc w:val="both"/>
        <w:rPr>
          <w:rFonts w:eastAsia="ＭＳ 明朝"/>
          <w:sz w:val="22"/>
          <w:szCs w:val="22"/>
        </w:rPr>
      </w:pPr>
    </w:p>
    <w:p w14:paraId="2CBA4FAD" w14:textId="70D5447F" w:rsidR="00130B63" w:rsidRPr="00CA0245" w:rsidRDefault="00130B63" w:rsidP="007D1323">
      <w:pPr>
        <w:spacing w:afterLines="50" w:after="120"/>
        <w:jc w:val="both"/>
        <w:rPr>
          <w:bCs/>
          <w:sz w:val="22"/>
          <w:szCs w:val="18"/>
          <w:lang w:val="en-US"/>
        </w:rPr>
      </w:pPr>
      <w:r>
        <w:rPr>
          <w:rFonts w:eastAsia="ＭＳ 明朝" w:hint="eastAsia"/>
          <w:sz w:val="22"/>
          <w:szCs w:val="22"/>
          <w:lang w:val="en-US"/>
        </w:rPr>
        <w:lastRenderedPageBreak/>
        <w:t>I</w:t>
      </w:r>
      <w:r>
        <w:rPr>
          <w:rFonts w:eastAsia="ＭＳ 明朝"/>
          <w:sz w:val="22"/>
          <w:szCs w:val="22"/>
          <w:lang w:val="en-US"/>
        </w:rPr>
        <w:t>n this contribution,</w:t>
      </w:r>
      <w:r w:rsidR="006C2AC5">
        <w:rPr>
          <w:rFonts w:eastAsia="ＭＳ 明朝"/>
          <w:sz w:val="22"/>
          <w:szCs w:val="22"/>
          <w:lang w:val="en-US"/>
        </w:rPr>
        <w:t xml:space="preserve"> we provide our views on UE peak rate reduction</w:t>
      </w:r>
      <w:r w:rsidR="00555AEB">
        <w:rPr>
          <w:rFonts w:eastAsia="ＭＳ 明朝"/>
          <w:sz w:val="22"/>
          <w:szCs w:val="22"/>
          <w:lang w:val="en-US"/>
        </w:rPr>
        <w:t xml:space="preserve"> and </w:t>
      </w:r>
      <w:r w:rsidR="006C2AC5">
        <w:rPr>
          <w:rFonts w:eastAsia="ＭＳ 明朝"/>
          <w:sz w:val="22"/>
          <w:szCs w:val="22"/>
          <w:lang w:val="en-US"/>
        </w:rPr>
        <w:t>separate</w:t>
      </w:r>
      <w:r w:rsidR="00555AEB" w:rsidRPr="00555AEB">
        <w:rPr>
          <w:rFonts w:eastAsia="ＭＳ 明朝"/>
          <w:sz w:val="22"/>
          <w:szCs w:val="22"/>
          <w:lang w:val="en-US"/>
        </w:rPr>
        <w:t xml:space="preserve"> </w:t>
      </w:r>
      <w:r w:rsidR="00555AEB">
        <w:rPr>
          <w:rFonts w:eastAsia="ＭＳ 明朝"/>
          <w:sz w:val="22"/>
          <w:szCs w:val="22"/>
          <w:lang w:val="en-US"/>
        </w:rPr>
        <w:t xml:space="preserve">initial BWP specific to Rel-18 </w:t>
      </w:r>
      <w:proofErr w:type="spellStart"/>
      <w:r w:rsidR="00555AEB">
        <w:rPr>
          <w:rFonts w:eastAsia="ＭＳ 明朝"/>
          <w:sz w:val="22"/>
          <w:szCs w:val="22"/>
          <w:lang w:val="en-US"/>
        </w:rPr>
        <w:t>eRedCap</w:t>
      </w:r>
      <w:proofErr w:type="spellEnd"/>
      <w:r w:rsidR="005514D1">
        <w:rPr>
          <w:rFonts w:eastAsia="ＭＳ 明朝"/>
          <w:sz w:val="22"/>
          <w:szCs w:val="22"/>
          <w:lang w:val="en-US"/>
        </w:rPr>
        <w:t>.</w:t>
      </w:r>
    </w:p>
    <w:p w14:paraId="36C6893F" w14:textId="798C0382" w:rsidR="00DA38D1" w:rsidRPr="007D1323"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7A22B75A" w14:textId="207FBBC0" w:rsidR="00B07097" w:rsidRPr="00555AEB" w:rsidRDefault="00B07097" w:rsidP="00640F69">
      <w:pPr>
        <w:pStyle w:val="2"/>
        <w:rPr>
          <w:rFonts w:eastAsia="ＭＳ 明朝"/>
          <w:sz w:val="28"/>
          <w:szCs w:val="28"/>
          <w:lang w:val="en-US"/>
        </w:rPr>
      </w:pPr>
      <w:r w:rsidRPr="00555AEB">
        <w:rPr>
          <w:rFonts w:eastAsia="ＭＳ 明朝"/>
          <w:sz w:val="28"/>
          <w:szCs w:val="28"/>
          <w:lang w:val="en-US"/>
        </w:rPr>
        <w:t>2.1</w:t>
      </w:r>
      <w:r w:rsidRPr="00555AEB">
        <w:rPr>
          <w:rFonts w:eastAsia="ＭＳ 明朝"/>
          <w:sz w:val="28"/>
          <w:szCs w:val="28"/>
          <w:lang w:val="en-US"/>
        </w:rPr>
        <w:tab/>
      </w:r>
      <w:r w:rsidR="004D1C35" w:rsidRPr="00555AEB">
        <w:rPr>
          <w:rFonts w:eastAsia="ＭＳ 明朝"/>
          <w:sz w:val="28"/>
          <w:szCs w:val="28"/>
          <w:lang w:val="en-US"/>
        </w:rPr>
        <w:t>UE peak rate reduction</w:t>
      </w:r>
      <w:r w:rsidR="000D7CE9">
        <w:rPr>
          <w:rFonts w:eastAsia="ＭＳ 明朝"/>
          <w:sz w:val="28"/>
          <w:szCs w:val="28"/>
          <w:lang w:val="en-US"/>
        </w:rPr>
        <w:t xml:space="preserve"> as standalone feature</w:t>
      </w:r>
    </w:p>
    <w:p w14:paraId="0F64EF88" w14:textId="68B88752" w:rsidR="00D5205F" w:rsidRPr="00D5205F" w:rsidRDefault="000D7CE9" w:rsidP="006C2AC5">
      <w:pPr>
        <w:spacing w:afterLines="50" w:after="120"/>
        <w:jc w:val="both"/>
        <w:rPr>
          <w:sz w:val="22"/>
          <w:szCs w:val="22"/>
          <w:lang w:val="en-US"/>
        </w:rPr>
      </w:pPr>
      <w:r>
        <w:rPr>
          <w:sz w:val="22"/>
          <w:szCs w:val="22"/>
          <w:lang w:val="en-US"/>
        </w:rPr>
        <w:t xml:space="preserve">For Rel-18 </w:t>
      </w:r>
      <w:proofErr w:type="spellStart"/>
      <w:r>
        <w:rPr>
          <w:sz w:val="22"/>
          <w:szCs w:val="22"/>
          <w:lang w:val="en-US"/>
        </w:rPr>
        <w:t>eRedCap</w:t>
      </w:r>
      <w:proofErr w:type="spellEnd"/>
      <w:r>
        <w:rPr>
          <w:sz w:val="22"/>
          <w:szCs w:val="22"/>
          <w:lang w:val="en-US"/>
        </w:rPr>
        <w:t xml:space="preserve"> WI, UE BB BW reduction for PDSCH/PUSCH is captured </w:t>
      </w:r>
      <w:r w:rsidR="00895EA3">
        <w:rPr>
          <w:sz w:val="22"/>
          <w:szCs w:val="22"/>
          <w:lang w:val="en-US"/>
        </w:rPr>
        <w:t>as</w:t>
      </w:r>
      <w:r>
        <w:rPr>
          <w:sz w:val="22"/>
          <w:szCs w:val="22"/>
          <w:lang w:val="en-US"/>
        </w:rPr>
        <w:t xml:space="preserve"> WID objective. In addition, </w:t>
      </w:r>
      <w:r w:rsidRPr="00C64BF6">
        <w:rPr>
          <w:sz w:val="22"/>
          <w:szCs w:val="22"/>
          <w:lang w:val="en-US"/>
        </w:rPr>
        <w:t>UE peak data rate reduction</w:t>
      </w:r>
      <w:r>
        <w:rPr>
          <w:sz w:val="22"/>
          <w:szCs w:val="22"/>
          <w:lang w:val="en-US"/>
        </w:rPr>
        <w:t xml:space="preserve"> targeting 10 Mbps</w:t>
      </w:r>
      <w:r w:rsidRPr="00C64BF6">
        <w:rPr>
          <w:sz w:val="22"/>
          <w:szCs w:val="22"/>
          <w:lang w:val="en-US"/>
        </w:rPr>
        <w:t xml:space="preserve"> is </w:t>
      </w:r>
      <w:r w:rsidR="00895EA3">
        <w:rPr>
          <w:sz w:val="22"/>
          <w:szCs w:val="22"/>
          <w:lang w:val="en-US"/>
        </w:rPr>
        <w:t xml:space="preserve">also </w:t>
      </w:r>
      <w:r w:rsidRPr="00C64BF6">
        <w:rPr>
          <w:sz w:val="22"/>
          <w:szCs w:val="22"/>
          <w:lang w:val="en-US"/>
        </w:rPr>
        <w:t xml:space="preserve">captured </w:t>
      </w:r>
      <w:r>
        <w:rPr>
          <w:sz w:val="22"/>
          <w:szCs w:val="22"/>
          <w:lang w:val="en-US"/>
        </w:rPr>
        <w:t xml:space="preserve">as another objective </w:t>
      </w:r>
      <w:r w:rsidRPr="00C64BF6">
        <w:rPr>
          <w:sz w:val="22"/>
          <w:szCs w:val="22"/>
          <w:lang w:val="en-US"/>
        </w:rPr>
        <w:t xml:space="preserve">in WID </w:t>
      </w:r>
      <w:r w:rsidRPr="00C64BF6">
        <w:rPr>
          <w:sz w:val="22"/>
          <w:szCs w:val="22"/>
        </w:rPr>
        <w:t>for further UE complexity reduction.</w:t>
      </w:r>
      <w:r w:rsidR="00895EA3">
        <w:rPr>
          <w:sz w:val="22"/>
          <w:szCs w:val="22"/>
        </w:rPr>
        <w:t xml:space="preserve"> Regarding the relation between these two objectives</w:t>
      </w:r>
      <w:r>
        <w:rPr>
          <w:sz w:val="22"/>
          <w:szCs w:val="22"/>
          <w:lang w:val="en-US"/>
        </w:rPr>
        <w:t xml:space="preserve">, it was </w:t>
      </w:r>
      <w:r w:rsidR="00D5205F">
        <w:rPr>
          <w:sz w:val="22"/>
          <w:szCs w:val="22"/>
          <w:lang w:val="en-US"/>
        </w:rPr>
        <w:t xml:space="preserve">extensively </w:t>
      </w:r>
      <w:r>
        <w:rPr>
          <w:sz w:val="22"/>
          <w:szCs w:val="22"/>
          <w:lang w:val="en-US"/>
        </w:rPr>
        <w:t xml:space="preserve">discussed </w:t>
      </w:r>
      <w:r w:rsidR="00895EA3">
        <w:rPr>
          <w:sz w:val="22"/>
          <w:szCs w:val="22"/>
          <w:lang w:val="en-US"/>
        </w:rPr>
        <w:t xml:space="preserve">at the previous meetings </w:t>
      </w:r>
      <w:r>
        <w:rPr>
          <w:sz w:val="22"/>
          <w:szCs w:val="22"/>
          <w:lang w:val="en-US"/>
        </w:rPr>
        <w:t xml:space="preserve">whether the UE peak rate </w:t>
      </w:r>
      <w:proofErr w:type="spellStart"/>
      <w:r>
        <w:rPr>
          <w:sz w:val="22"/>
          <w:szCs w:val="22"/>
          <w:lang w:val="en-US"/>
        </w:rPr>
        <w:t>reuction</w:t>
      </w:r>
      <w:proofErr w:type="spellEnd"/>
      <w:r>
        <w:rPr>
          <w:sz w:val="22"/>
          <w:szCs w:val="22"/>
          <w:lang w:val="en-US"/>
        </w:rPr>
        <w:t xml:space="preserve"> can be supported not only as add-on feature </w:t>
      </w:r>
      <w:r w:rsidR="0003260F">
        <w:rPr>
          <w:sz w:val="22"/>
          <w:szCs w:val="22"/>
          <w:lang w:val="en-US"/>
        </w:rPr>
        <w:t>on</w:t>
      </w:r>
      <w:r>
        <w:rPr>
          <w:sz w:val="22"/>
          <w:szCs w:val="22"/>
          <w:lang w:val="en-US"/>
        </w:rPr>
        <w:t xml:space="preserve"> UE BB BW reduction but also </w:t>
      </w:r>
      <w:r w:rsidR="00895EA3">
        <w:rPr>
          <w:sz w:val="22"/>
          <w:szCs w:val="22"/>
          <w:lang w:val="en-US"/>
        </w:rPr>
        <w:t xml:space="preserve">supported </w:t>
      </w:r>
      <w:r>
        <w:rPr>
          <w:sz w:val="22"/>
          <w:szCs w:val="22"/>
          <w:lang w:val="en-US"/>
        </w:rPr>
        <w:t xml:space="preserve">as standalone feature while still no consensus </w:t>
      </w:r>
      <w:r w:rsidR="00D5205F">
        <w:rPr>
          <w:sz w:val="22"/>
          <w:szCs w:val="22"/>
          <w:lang w:val="en-US"/>
        </w:rPr>
        <w:t>has been</w:t>
      </w:r>
      <w:r>
        <w:rPr>
          <w:sz w:val="22"/>
          <w:szCs w:val="22"/>
          <w:lang w:val="en-US"/>
        </w:rPr>
        <w:t xml:space="preserve"> achieved. Therefore, it </w:t>
      </w:r>
      <w:r w:rsidR="00D5205F">
        <w:rPr>
          <w:sz w:val="22"/>
          <w:szCs w:val="22"/>
          <w:lang w:val="en-US"/>
        </w:rPr>
        <w:t>needs to</w:t>
      </w:r>
      <w:r>
        <w:rPr>
          <w:sz w:val="22"/>
          <w:szCs w:val="22"/>
          <w:lang w:val="en-US"/>
        </w:rPr>
        <w:t xml:space="preserve"> be </w:t>
      </w:r>
      <w:r w:rsidR="00D5205F">
        <w:rPr>
          <w:sz w:val="22"/>
          <w:szCs w:val="22"/>
          <w:lang w:val="en-US"/>
        </w:rPr>
        <w:t>discussed</w:t>
      </w:r>
      <w:r>
        <w:rPr>
          <w:sz w:val="22"/>
          <w:szCs w:val="22"/>
          <w:lang w:val="en-US"/>
        </w:rPr>
        <w:t xml:space="preserve"> in this meeting as captured in the revised WID above</w:t>
      </w:r>
      <w:r w:rsidR="006C2AC5">
        <w:rPr>
          <w:sz w:val="22"/>
          <w:szCs w:val="22"/>
          <w:lang w:val="en-US"/>
        </w:rPr>
        <w:t xml:space="preserve">. </w:t>
      </w:r>
    </w:p>
    <w:p w14:paraId="3AE4870E" w14:textId="66EB5C68" w:rsidR="000D7CE9" w:rsidRDefault="000D7CE9" w:rsidP="006C2AC5">
      <w:pPr>
        <w:spacing w:afterLines="50" w:after="120"/>
        <w:jc w:val="both"/>
        <w:rPr>
          <w:sz w:val="22"/>
          <w:szCs w:val="22"/>
          <w:lang w:val="en-US"/>
        </w:rPr>
      </w:pPr>
    </w:p>
    <w:p w14:paraId="5CE27CEC" w14:textId="44532BC8" w:rsidR="000D7CE9" w:rsidRPr="00F23ECA" w:rsidRDefault="000D7CE9" w:rsidP="000D7CE9">
      <w:pPr>
        <w:spacing w:afterLines="50" w:after="120"/>
        <w:jc w:val="both"/>
        <w:rPr>
          <w:sz w:val="22"/>
          <w:szCs w:val="22"/>
          <w:lang w:val="en-US"/>
        </w:rPr>
      </w:pPr>
      <w:r>
        <w:rPr>
          <w:sz w:val="22"/>
          <w:szCs w:val="22"/>
          <w:lang w:val="en-US"/>
        </w:rPr>
        <w:t xml:space="preserve">As captured in </w:t>
      </w:r>
      <w:r w:rsidR="00417446">
        <w:rPr>
          <w:sz w:val="22"/>
          <w:szCs w:val="22"/>
          <w:lang w:val="en-US"/>
        </w:rPr>
        <w:t xml:space="preserve">clause 7.3 in </w:t>
      </w:r>
      <w:r>
        <w:rPr>
          <w:sz w:val="22"/>
          <w:szCs w:val="22"/>
          <w:lang w:val="en-US"/>
        </w:rPr>
        <w:t xml:space="preserve">TR38.865 </w:t>
      </w:r>
      <w:r w:rsidR="00D5205F">
        <w:rPr>
          <w:sz w:val="22"/>
          <w:szCs w:val="22"/>
          <w:lang w:val="en-US"/>
        </w:rPr>
        <w:t>[2]</w:t>
      </w:r>
      <w:r>
        <w:rPr>
          <w:sz w:val="22"/>
          <w:szCs w:val="22"/>
          <w:lang w:val="en-US"/>
        </w:rPr>
        <w:t xml:space="preserve">, significant </w:t>
      </w:r>
      <w:r w:rsidR="00417446">
        <w:rPr>
          <w:sz w:val="22"/>
          <w:szCs w:val="22"/>
          <w:lang w:val="en-US"/>
        </w:rPr>
        <w:t xml:space="preserve">specification </w:t>
      </w:r>
      <w:r>
        <w:rPr>
          <w:sz w:val="22"/>
          <w:szCs w:val="22"/>
          <w:lang w:val="en-US"/>
        </w:rPr>
        <w:t xml:space="preserve">impact for </w:t>
      </w:r>
      <w:r w:rsidR="00D5205F">
        <w:rPr>
          <w:sz w:val="22"/>
          <w:szCs w:val="22"/>
          <w:lang w:val="en-US"/>
        </w:rPr>
        <w:t>peak rate reduction</w:t>
      </w:r>
      <w:r>
        <w:rPr>
          <w:sz w:val="22"/>
          <w:szCs w:val="22"/>
          <w:lang w:val="en-US"/>
        </w:rPr>
        <w:t xml:space="preserve"> </w:t>
      </w:r>
      <w:r w:rsidR="00895EA3">
        <w:rPr>
          <w:sz w:val="22"/>
          <w:szCs w:val="22"/>
          <w:lang w:val="en-US"/>
        </w:rPr>
        <w:t>would</w:t>
      </w:r>
      <w:r>
        <w:rPr>
          <w:sz w:val="22"/>
          <w:szCs w:val="22"/>
          <w:lang w:val="en-US"/>
        </w:rPr>
        <w:t xml:space="preserve"> not </w:t>
      </w:r>
      <w:r w:rsidR="00895EA3">
        <w:rPr>
          <w:sz w:val="22"/>
          <w:szCs w:val="22"/>
          <w:lang w:val="en-US"/>
        </w:rPr>
        <w:t xml:space="preserve">be </w:t>
      </w:r>
      <w:r>
        <w:rPr>
          <w:sz w:val="22"/>
          <w:szCs w:val="22"/>
          <w:lang w:val="en-US"/>
        </w:rPr>
        <w:t>expected a</w:t>
      </w:r>
      <w:r w:rsidR="00D5205F">
        <w:rPr>
          <w:sz w:val="22"/>
          <w:szCs w:val="22"/>
          <w:lang w:val="en-US"/>
        </w:rPr>
        <w:t xml:space="preserve">nd only difference from Rel-17 </w:t>
      </w:r>
      <w:proofErr w:type="spellStart"/>
      <w:r w:rsidR="00D5205F">
        <w:rPr>
          <w:sz w:val="22"/>
          <w:szCs w:val="22"/>
          <w:lang w:val="en-US"/>
        </w:rPr>
        <w:t>RedCap</w:t>
      </w:r>
      <w:proofErr w:type="spellEnd"/>
      <w:r w:rsidR="00D5205F">
        <w:rPr>
          <w:sz w:val="22"/>
          <w:szCs w:val="22"/>
          <w:lang w:val="en-US"/>
        </w:rPr>
        <w:t xml:space="preserve"> would be</w:t>
      </w:r>
      <w:r>
        <w:rPr>
          <w:sz w:val="22"/>
          <w:szCs w:val="22"/>
          <w:lang w:val="en-US"/>
        </w:rPr>
        <w:t xml:space="preserve"> the relaxed constraint </w:t>
      </w:r>
      <w:r w:rsidR="00D5205F">
        <w:rPr>
          <w:sz w:val="22"/>
          <w:szCs w:val="22"/>
          <w:lang w:val="en-US"/>
        </w:rPr>
        <w:t>on</w:t>
      </w:r>
      <w:r>
        <w:rPr>
          <w:sz w:val="22"/>
          <w:szCs w:val="22"/>
          <w:lang w:val="en-US"/>
        </w:rPr>
        <w:t xml:space="preserve"> peak rate </w:t>
      </w:r>
      <w:r w:rsidR="00D5205F">
        <w:rPr>
          <w:sz w:val="22"/>
          <w:szCs w:val="22"/>
          <w:lang w:val="en-US"/>
        </w:rPr>
        <w:t xml:space="preserve">calculation. Therefore, </w:t>
      </w:r>
      <w:r w:rsidR="000447FC">
        <w:rPr>
          <w:sz w:val="22"/>
          <w:szCs w:val="22"/>
          <w:lang w:val="en-US"/>
        </w:rPr>
        <w:t xml:space="preserve">compared to the case where peak rate reduction is supported as add-on feature, it is beneficial </w:t>
      </w:r>
      <w:r w:rsidR="00895EA3">
        <w:rPr>
          <w:sz w:val="22"/>
          <w:szCs w:val="22"/>
          <w:lang w:val="en-US"/>
        </w:rPr>
        <w:t>in terms of</w:t>
      </w:r>
      <w:r w:rsidR="000447FC">
        <w:rPr>
          <w:sz w:val="22"/>
          <w:szCs w:val="22"/>
          <w:lang w:val="en-US"/>
        </w:rPr>
        <w:t xml:space="preserve"> the </w:t>
      </w:r>
      <w:r w:rsidR="00D5205F">
        <w:rPr>
          <w:sz w:val="22"/>
          <w:szCs w:val="22"/>
          <w:lang w:val="en-US"/>
        </w:rPr>
        <w:t>po</w:t>
      </w:r>
      <w:r w:rsidR="000447FC">
        <w:rPr>
          <w:sz w:val="22"/>
          <w:szCs w:val="22"/>
          <w:lang w:val="en-US"/>
        </w:rPr>
        <w:t xml:space="preserve">tential </w:t>
      </w:r>
      <w:r w:rsidR="00D5205F">
        <w:rPr>
          <w:sz w:val="22"/>
          <w:szCs w:val="22"/>
          <w:lang w:val="en-US"/>
        </w:rPr>
        <w:t xml:space="preserve">early implementation </w:t>
      </w:r>
      <w:r w:rsidR="000447FC">
        <w:rPr>
          <w:sz w:val="22"/>
          <w:szCs w:val="22"/>
          <w:lang w:val="en-US"/>
        </w:rPr>
        <w:t xml:space="preserve">of Rel-18 </w:t>
      </w:r>
      <w:proofErr w:type="spellStart"/>
      <w:r w:rsidR="000447FC">
        <w:rPr>
          <w:sz w:val="22"/>
          <w:szCs w:val="22"/>
          <w:lang w:val="en-US"/>
        </w:rPr>
        <w:t>eRedCap</w:t>
      </w:r>
      <w:proofErr w:type="spellEnd"/>
      <w:r w:rsidR="000447FC">
        <w:rPr>
          <w:sz w:val="22"/>
          <w:szCs w:val="22"/>
          <w:lang w:val="en-US"/>
        </w:rPr>
        <w:t xml:space="preserve"> </w:t>
      </w:r>
      <w:r w:rsidR="00D5205F">
        <w:rPr>
          <w:sz w:val="22"/>
          <w:szCs w:val="22"/>
          <w:lang w:val="en-US"/>
        </w:rPr>
        <w:t>which can be one motivation to support UE peak rate reduction as standalone.</w:t>
      </w:r>
      <w:r w:rsidR="00C504B0">
        <w:rPr>
          <w:sz w:val="22"/>
          <w:szCs w:val="22"/>
          <w:lang w:val="en-US"/>
        </w:rPr>
        <w:t xml:space="preserve"> </w:t>
      </w:r>
      <w:r w:rsidR="000447FC">
        <w:rPr>
          <w:sz w:val="22"/>
          <w:szCs w:val="22"/>
          <w:lang w:val="en-US"/>
        </w:rPr>
        <w:t xml:space="preserve">In addition, if peak rate reduction is supported as standalone feature, UE BW/peak rate is 20 MHz/10 Mbps. This implies that the feature for this Rel-18 </w:t>
      </w:r>
      <w:proofErr w:type="spellStart"/>
      <w:r w:rsidR="000447FC">
        <w:rPr>
          <w:sz w:val="22"/>
          <w:szCs w:val="22"/>
          <w:lang w:val="en-US"/>
        </w:rPr>
        <w:t>eRedCap</w:t>
      </w:r>
      <w:proofErr w:type="spellEnd"/>
      <w:r w:rsidR="000447FC">
        <w:rPr>
          <w:sz w:val="22"/>
          <w:szCs w:val="22"/>
          <w:lang w:val="en-US"/>
        </w:rPr>
        <w:t xml:space="preserve"> UE is </w:t>
      </w:r>
      <w:proofErr w:type="spellStart"/>
      <w:r w:rsidR="000447FC">
        <w:rPr>
          <w:sz w:val="22"/>
          <w:szCs w:val="22"/>
          <w:lang w:val="en-US"/>
        </w:rPr>
        <w:t>alinged</w:t>
      </w:r>
      <w:proofErr w:type="spellEnd"/>
      <w:r w:rsidR="000447FC">
        <w:rPr>
          <w:sz w:val="22"/>
          <w:szCs w:val="22"/>
          <w:lang w:val="en-US"/>
        </w:rPr>
        <w:t xml:space="preserve"> with that for LTE Cat.1</w:t>
      </w:r>
      <w:r w:rsidR="00895EA3">
        <w:rPr>
          <w:sz w:val="22"/>
          <w:szCs w:val="22"/>
          <w:lang w:val="en-US"/>
        </w:rPr>
        <w:t>/Cat.1bis</w:t>
      </w:r>
      <w:r w:rsidR="000447FC">
        <w:rPr>
          <w:sz w:val="22"/>
          <w:szCs w:val="22"/>
          <w:lang w:val="en-US"/>
        </w:rPr>
        <w:t xml:space="preserve"> UE and it can enable early migration from LTE Cat.1</w:t>
      </w:r>
      <w:r w:rsidR="00895EA3">
        <w:rPr>
          <w:sz w:val="22"/>
          <w:szCs w:val="22"/>
          <w:lang w:val="en-US"/>
        </w:rPr>
        <w:t>/Cat.1bis</w:t>
      </w:r>
      <w:r w:rsidR="000447FC">
        <w:rPr>
          <w:sz w:val="22"/>
          <w:szCs w:val="22"/>
          <w:lang w:val="en-US"/>
        </w:rPr>
        <w:t xml:space="preserve"> to NR </w:t>
      </w:r>
      <w:proofErr w:type="spellStart"/>
      <w:r w:rsidR="00303ED3">
        <w:rPr>
          <w:sz w:val="22"/>
          <w:szCs w:val="22"/>
          <w:lang w:val="en-US"/>
        </w:rPr>
        <w:t>e</w:t>
      </w:r>
      <w:r w:rsidR="000447FC">
        <w:rPr>
          <w:sz w:val="22"/>
          <w:szCs w:val="22"/>
          <w:lang w:val="en-US"/>
        </w:rPr>
        <w:t>RedCap</w:t>
      </w:r>
      <w:proofErr w:type="spellEnd"/>
      <w:r w:rsidR="000447FC">
        <w:rPr>
          <w:sz w:val="22"/>
          <w:szCs w:val="22"/>
          <w:lang w:val="en-US"/>
        </w:rPr>
        <w:t>.</w:t>
      </w:r>
    </w:p>
    <w:p w14:paraId="52152A66" w14:textId="55C27FB3" w:rsidR="00040817" w:rsidRDefault="000447FC" w:rsidP="006C2AC5">
      <w:pPr>
        <w:spacing w:afterLines="50" w:after="120"/>
        <w:jc w:val="both"/>
        <w:rPr>
          <w:sz w:val="22"/>
          <w:szCs w:val="22"/>
          <w:lang w:val="en-US"/>
        </w:rPr>
      </w:pPr>
      <w:r>
        <w:rPr>
          <w:sz w:val="22"/>
          <w:szCs w:val="22"/>
          <w:lang w:val="en-US"/>
        </w:rPr>
        <w:t>On the other hand, s</w:t>
      </w:r>
      <w:r w:rsidR="00555AEB">
        <w:rPr>
          <w:sz w:val="22"/>
          <w:szCs w:val="22"/>
          <w:lang w:val="en-US"/>
        </w:rPr>
        <w:t xml:space="preserve">ome companies concerned </w:t>
      </w:r>
      <w:r>
        <w:rPr>
          <w:sz w:val="22"/>
          <w:szCs w:val="22"/>
          <w:lang w:val="en-US"/>
        </w:rPr>
        <w:t xml:space="preserve">the </w:t>
      </w:r>
      <w:r w:rsidR="000D7CE9">
        <w:rPr>
          <w:sz w:val="22"/>
          <w:szCs w:val="22"/>
          <w:lang w:val="en-US"/>
        </w:rPr>
        <w:t>market fragmentation</w:t>
      </w:r>
      <w:r w:rsidR="00555AEB">
        <w:rPr>
          <w:sz w:val="22"/>
          <w:szCs w:val="22"/>
          <w:lang w:val="en-US"/>
        </w:rPr>
        <w:t xml:space="preserve"> </w:t>
      </w:r>
      <w:r w:rsidR="00001C9C">
        <w:rPr>
          <w:sz w:val="22"/>
          <w:szCs w:val="22"/>
          <w:lang w:val="en-US"/>
        </w:rPr>
        <w:t xml:space="preserve">between Rel-18 </w:t>
      </w:r>
      <w:proofErr w:type="spellStart"/>
      <w:r w:rsidR="00001C9C">
        <w:rPr>
          <w:sz w:val="22"/>
          <w:szCs w:val="22"/>
          <w:lang w:val="en-US"/>
        </w:rPr>
        <w:t>e</w:t>
      </w:r>
      <w:r>
        <w:rPr>
          <w:sz w:val="22"/>
          <w:szCs w:val="22"/>
          <w:lang w:val="en-US"/>
        </w:rPr>
        <w:t>RedCap</w:t>
      </w:r>
      <w:proofErr w:type="spellEnd"/>
      <w:r>
        <w:rPr>
          <w:sz w:val="22"/>
          <w:szCs w:val="22"/>
          <w:lang w:val="en-US"/>
        </w:rPr>
        <w:t xml:space="preserve"> UE</w:t>
      </w:r>
      <w:r w:rsidR="00895EA3">
        <w:rPr>
          <w:sz w:val="22"/>
          <w:szCs w:val="22"/>
          <w:lang w:val="en-US"/>
        </w:rPr>
        <w:t>s</w:t>
      </w:r>
      <w:r w:rsidR="00001C9C">
        <w:rPr>
          <w:sz w:val="22"/>
          <w:szCs w:val="22"/>
          <w:lang w:val="en-US"/>
        </w:rPr>
        <w:t xml:space="preserve"> supporting</w:t>
      </w:r>
      <w:r w:rsidR="000D7CE9">
        <w:rPr>
          <w:sz w:val="22"/>
          <w:szCs w:val="22"/>
          <w:lang w:val="en-US"/>
        </w:rPr>
        <w:t xml:space="preserve"> peak rate reduction as standalone feature</w:t>
      </w:r>
      <w:r w:rsidR="00001C9C">
        <w:rPr>
          <w:sz w:val="22"/>
          <w:szCs w:val="22"/>
          <w:lang w:val="en-US"/>
        </w:rPr>
        <w:t xml:space="preserve"> and add-on feature</w:t>
      </w:r>
      <w:r w:rsidR="000D7CE9">
        <w:rPr>
          <w:sz w:val="22"/>
          <w:szCs w:val="22"/>
          <w:lang w:val="en-US"/>
        </w:rPr>
        <w:t>.</w:t>
      </w:r>
      <w:r w:rsidR="003139B2">
        <w:rPr>
          <w:sz w:val="22"/>
          <w:szCs w:val="22"/>
          <w:lang w:val="en-US"/>
        </w:rPr>
        <w:t xml:space="preserve"> More specifically, the relaxed constraint on peak rate calculation would be different between standalone feature and add-on feature, i.e., the constraint can be 3 or 3.2 for add-on case but even smaller for standalone case</w:t>
      </w:r>
      <w:r w:rsidR="004D0554">
        <w:rPr>
          <w:sz w:val="22"/>
          <w:szCs w:val="22"/>
          <w:lang w:val="en-US"/>
        </w:rPr>
        <w:t xml:space="preserve">, then it </w:t>
      </w:r>
      <w:r w:rsidR="00895EA3">
        <w:rPr>
          <w:sz w:val="22"/>
          <w:szCs w:val="22"/>
          <w:lang w:val="en-US"/>
        </w:rPr>
        <w:t xml:space="preserve">may </w:t>
      </w:r>
      <w:r w:rsidR="004D0554">
        <w:rPr>
          <w:sz w:val="22"/>
          <w:szCs w:val="22"/>
          <w:lang w:val="en-US"/>
        </w:rPr>
        <w:t xml:space="preserve">result in the introduction of multiple types of UE for Rel-18 </w:t>
      </w:r>
      <w:proofErr w:type="spellStart"/>
      <w:r w:rsidR="004D0554">
        <w:rPr>
          <w:sz w:val="22"/>
          <w:szCs w:val="22"/>
          <w:lang w:val="en-US"/>
        </w:rPr>
        <w:t>eRedCap</w:t>
      </w:r>
      <w:proofErr w:type="spellEnd"/>
      <w:r w:rsidR="003139B2">
        <w:rPr>
          <w:sz w:val="22"/>
          <w:szCs w:val="22"/>
          <w:lang w:val="en-US"/>
        </w:rPr>
        <w:t>.</w:t>
      </w:r>
      <w:r>
        <w:rPr>
          <w:sz w:val="22"/>
          <w:szCs w:val="22"/>
          <w:lang w:val="en-US"/>
        </w:rPr>
        <w:t xml:space="preserve"> </w:t>
      </w:r>
      <w:r w:rsidR="00685F23">
        <w:rPr>
          <w:sz w:val="22"/>
          <w:szCs w:val="22"/>
          <w:lang w:val="en-US"/>
        </w:rPr>
        <w:t xml:space="preserve">However, </w:t>
      </w:r>
      <w:r w:rsidR="00001C9C">
        <w:rPr>
          <w:sz w:val="22"/>
          <w:szCs w:val="22"/>
          <w:lang w:val="en-US"/>
        </w:rPr>
        <w:t xml:space="preserve">only one UE type is defined for Rel-17 </w:t>
      </w:r>
      <w:proofErr w:type="spellStart"/>
      <w:r w:rsidR="00001C9C">
        <w:rPr>
          <w:sz w:val="22"/>
          <w:szCs w:val="22"/>
          <w:lang w:val="en-US"/>
        </w:rPr>
        <w:t>RedCap</w:t>
      </w:r>
      <w:proofErr w:type="spellEnd"/>
      <w:r w:rsidR="00001C9C">
        <w:rPr>
          <w:sz w:val="22"/>
          <w:szCs w:val="22"/>
          <w:lang w:val="en-US"/>
        </w:rPr>
        <w:t xml:space="preserve"> while supporting modulation order, number</w:t>
      </w:r>
      <w:r w:rsidR="003139B2">
        <w:rPr>
          <w:sz w:val="22"/>
          <w:szCs w:val="22"/>
          <w:lang w:val="en-US"/>
        </w:rPr>
        <w:t xml:space="preserve"> </w:t>
      </w:r>
      <w:r w:rsidR="00001C9C">
        <w:rPr>
          <w:sz w:val="22"/>
          <w:szCs w:val="22"/>
          <w:lang w:val="en-US"/>
        </w:rPr>
        <w:t xml:space="preserve">of MIMO layer and/or scaling factor etc. can be different among </w:t>
      </w:r>
      <w:proofErr w:type="spellStart"/>
      <w:r w:rsidR="00001C9C">
        <w:rPr>
          <w:sz w:val="22"/>
          <w:szCs w:val="22"/>
          <w:lang w:val="en-US"/>
        </w:rPr>
        <w:t>RedCap</w:t>
      </w:r>
      <w:proofErr w:type="spellEnd"/>
      <w:r w:rsidR="00001C9C">
        <w:rPr>
          <w:sz w:val="22"/>
          <w:szCs w:val="22"/>
          <w:lang w:val="en-US"/>
        </w:rPr>
        <w:t xml:space="preserve"> U</w:t>
      </w:r>
      <w:r w:rsidR="003139B2">
        <w:rPr>
          <w:sz w:val="22"/>
          <w:szCs w:val="22"/>
          <w:lang w:val="en-US"/>
        </w:rPr>
        <w:t>E</w:t>
      </w:r>
      <w:r w:rsidR="00001C9C">
        <w:rPr>
          <w:sz w:val="22"/>
          <w:szCs w:val="22"/>
          <w:lang w:val="en-US"/>
        </w:rPr>
        <w:t xml:space="preserve">s depending on </w:t>
      </w:r>
      <w:r w:rsidR="003139B2">
        <w:rPr>
          <w:sz w:val="22"/>
          <w:szCs w:val="22"/>
          <w:lang w:val="en-US"/>
        </w:rPr>
        <w:t>their</w:t>
      </w:r>
      <w:r w:rsidR="00001C9C">
        <w:rPr>
          <w:sz w:val="22"/>
          <w:szCs w:val="22"/>
          <w:lang w:val="en-US"/>
        </w:rPr>
        <w:t xml:space="preserve"> UE capabilit</w:t>
      </w:r>
      <w:r w:rsidR="003139B2">
        <w:rPr>
          <w:sz w:val="22"/>
          <w:szCs w:val="22"/>
          <w:lang w:val="en-US"/>
        </w:rPr>
        <w:t>ies</w:t>
      </w:r>
      <w:r w:rsidR="00001C9C">
        <w:rPr>
          <w:sz w:val="22"/>
          <w:szCs w:val="22"/>
          <w:lang w:val="en-US"/>
        </w:rPr>
        <w:t xml:space="preserve">. </w:t>
      </w:r>
      <w:r w:rsidR="003139B2">
        <w:rPr>
          <w:sz w:val="22"/>
          <w:szCs w:val="22"/>
          <w:lang w:val="en-US"/>
        </w:rPr>
        <w:t>In that sense</w:t>
      </w:r>
      <w:r w:rsidR="00001C9C">
        <w:rPr>
          <w:sz w:val="22"/>
          <w:szCs w:val="22"/>
          <w:lang w:val="en-US"/>
        </w:rPr>
        <w:t xml:space="preserve">, even if peak rate reduction is supported as standalone feature, </w:t>
      </w:r>
      <w:r w:rsidR="003139B2">
        <w:rPr>
          <w:sz w:val="22"/>
          <w:szCs w:val="22"/>
          <w:lang w:val="en-US"/>
        </w:rPr>
        <w:t xml:space="preserve">we don’t see the need to distinguish Rel-18 </w:t>
      </w:r>
      <w:proofErr w:type="spellStart"/>
      <w:r w:rsidR="003139B2">
        <w:rPr>
          <w:sz w:val="22"/>
          <w:szCs w:val="22"/>
          <w:lang w:val="en-US"/>
        </w:rPr>
        <w:t>eRedCap</w:t>
      </w:r>
      <w:proofErr w:type="spellEnd"/>
      <w:r w:rsidR="003139B2">
        <w:rPr>
          <w:sz w:val="22"/>
          <w:szCs w:val="22"/>
          <w:lang w:val="en-US"/>
        </w:rPr>
        <w:t xml:space="preserve"> </w:t>
      </w:r>
      <w:r w:rsidR="00001C9C">
        <w:rPr>
          <w:sz w:val="22"/>
          <w:szCs w:val="22"/>
          <w:lang w:val="en-US"/>
        </w:rPr>
        <w:t>UE</w:t>
      </w:r>
      <w:r w:rsidR="003139B2">
        <w:rPr>
          <w:sz w:val="22"/>
          <w:szCs w:val="22"/>
          <w:lang w:val="en-US"/>
        </w:rPr>
        <w:t xml:space="preserve"> into different UE types.</w:t>
      </w:r>
    </w:p>
    <w:p w14:paraId="29928CDC" w14:textId="77DF5BEC" w:rsidR="000D7CE9" w:rsidRDefault="000D7CE9" w:rsidP="006C2AC5">
      <w:pPr>
        <w:spacing w:afterLines="50" w:after="120"/>
        <w:jc w:val="both"/>
        <w:rPr>
          <w:sz w:val="22"/>
          <w:szCs w:val="22"/>
          <w:lang w:val="en-US"/>
        </w:rPr>
      </w:pPr>
    </w:p>
    <w:p w14:paraId="52FFDC8F" w14:textId="678C5064" w:rsidR="00685F23" w:rsidRPr="00685F23" w:rsidRDefault="000D7CE9" w:rsidP="006C2AC5">
      <w:pPr>
        <w:spacing w:afterLines="50" w:after="120"/>
        <w:jc w:val="both"/>
        <w:rPr>
          <w:sz w:val="22"/>
          <w:szCs w:val="22"/>
          <w:lang w:val="en-US"/>
        </w:rPr>
      </w:pPr>
      <w:proofErr w:type="spellStart"/>
      <w:r>
        <w:rPr>
          <w:sz w:val="22"/>
          <w:szCs w:val="22"/>
          <w:lang w:val="en-US"/>
        </w:rPr>
        <w:t>Baed</w:t>
      </w:r>
      <w:proofErr w:type="spellEnd"/>
      <w:r>
        <w:rPr>
          <w:sz w:val="22"/>
          <w:szCs w:val="22"/>
          <w:lang w:val="en-US"/>
        </w:rPr>
        <w:t xml:space="preserve"> on the discussion, </w:t>
      </w:r>
      <w:r w:rsidR="000447FC">
        <w:rPr>
          <w:sz w:val="22"/>
          <w:szCs w:val="22"/>
          <w:lang w:val="en-US"/>
        </w:rPr>
        <w:t xml:space="preserve">potential early deployment of Rel-18 </w:t>
      </w:r>
      <w:proofErr w:type="spellStart"/>
      <w:r w:rsidR="000447FC">
        <w:rPr>
          <w:sz w:val="22"/>
          <w:szCs w:val="22"/>
          <w:lang w:val="en-US"/>
        </w:rPr>
        <w:t>eRedCap</w:t>
      </w:r>
      <w:proofErr w:type="spellEnd"/>
      <w:r w:rsidR="000447FC">
        <w:rPr>
          <w:sz w:val="22"/>
          <w:szCs w:val="22"/>
          <w:lang w:val="en-US"/>
        </w:rPr>
        <w:t xml:space="preserve"> can be one attractive option </w:t>
      </w:r>
      <w:r w:rsidR="003139B2">
        <w:rPr>
          <w:sz w:val="22"/>
          <w:szCs w:val="22"/>
          <w:lang w:val="en-US"/>
        </w:rPr>
        <w:t xml:space="preserve">while any </w:t>
      </w:r>
      <w:r>
        <w:rPr>
          <w:sz w:val="22"/>
          <w:szCs w:val="22"/>
          <w:lang w:val="en-US"/>
        </w:rPr>
        <w:t xml:space="preserve">critical concern </w:t>
      </w:r>
      <w:r w:rsidR="000447FC">
        <w:rPr>
          <w:sz w:val="22"/>
          <w:szCs w:val="22"/>
          <w:lang w:val="en-US"/>
        </w:rPr>
        <w:t>i</w:t>
      </w:r>
      <w:r w:rsidR="00C504B0">
        <w:rPr>
          <w:sz w:val="22"/>
          <w:szCs w:val="22"/>
          <w:lang w:val="en-US"/>
        </w:rPr>
        <w:t>s not identified</w:t>
      </w:r>
      <w:r w:rsidR="000447FC">
        <w:rPr>
          <w:sz w:val="22"/>
          <w:szCs w:val="22"/>
          <w:lang w:val="en-US"/>
        </w:rPr>
        <w:t xml:space="preserve">, and hence we </w:t>
      </w:r>
      <w:r w:rsidR="00685F23">
        <w:rPr>
          <w:sz w:val="22"/>
          <w:szCs w:val="22"/>
          <w:lang w:val="en-US"/>
        </w:rPr>
        <w:t>are fine to support UE peak rate reduction as standalone feature</w:t>
      </w:r>
      <w:r w:rsidR="00C504B0">
        <w:rPr>
          <w:sz w:val="22"/>
          <w:szCs w:val="22"/>
          <w:lang w:val="en-US"/>
        </w:rPr>
        <w:t>.</w:t>
      </w:r>
    </w:p>
    <w:p w14:paraId="5BB295C5" w14:textId="77777777" w:rsidR="006C2AC5" w:rsidRPr="00A01A6E" w:rsidRDefault="006C2AC5" w:rsidP="006C2AC5">
      <w:pPr>
        <w:spacing w:afterLines="50" w:after="120"/>
        <w:jc w:val="both"/>
        <w:rPr>
          <w:rFonts w:eastAsia="ＭＳ 明朝"/>
          <w:sz w:val="22"/>
          <w:szCs w:val="22"/>
          <w:lang w:val="en-US"/>
        </w:rPr>
      </w:pPr>
    </w:p>
    <w:p w14:paraId="4D5E1066" w14:textId="48BCBCD9" w:rsidR="00DA0D4D" w:rsidRPr="00DA0D4D" w:rsidRDefault="00DA0D4D" w:rsidP="00855D6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sidR="00EE7EF1">
        <w:rPr>
          <w:rFonts w:eastAsia="ＭＳ 明朝"/>
          <w:b/>
          <w:bCs/>
          <w:sz w:val="22"/>
          <w:szCs w:val="22"/>
          <w:u w:val="single"/>
          <w:lang w:val="en-US"/>
        </w:rPr>
        <w:t xml:space="preserve"> 1</w:t>
      </w:r>
      <w:r w:rsidRPr="00DA0D4D">
        <w:rPr>
          <w:rFonts w:eastAsia="ＭＳ 明朝"/>
          <w:b/>
          <w:bCs/>
          <w:sz w:val="22"/>
          <w:szCs w:val="22"/>
          <w:u w:val="single"/>
          <w:lang w:val="en-US"/>
        </w:rPr>
        <w:t>:</w:t>
      </w:r>
    </w:p>
    <w:p w14:paraId="0B6F9953" w14:textId="2417CDF4" w:rsidR="00DA38D1" w:rsidRPr="00600427" w:rsidRDefault="00600427" w:rsidP="002753B9">
      <w:pPr>
        <w:rPr>
          <w:b/>
          <w:sz w:val="22"/>
          <w:szCs w:val="18"/>
          <w:lang w:val="en-US"/>
        </w:rPr>
      </w:pPr>
      <w:r w:rsidRPr="00600427">
        <w:rPr>
          <w:b/>
          <w:sz w:val="22"/>
          <w:szCs w:val="18"/>
          <w:lang w:val="en-US"/>
        </w:rPr>
        <w:t>For Rel-18</w:t>
      </w:r>
      <w:r w:rsidR="00685F23">
        <w:rPr>
          <w:b/>
          <w:sz w:val="22"/>
          <w:szCs w:val="18"/>
          <w:lang w:val="en-US"/>
        </w:rPr>
        <w:t xml:space="preserve"> </w:t>
      </w:r>
      <w:proofErr w:type="spellStart"/>
      <w:r w:rsidR="00685F23">
        <w:rPr>
          <w:b/>
          <w:sz w:val="22"/>
          <w:szCs w:val="18"/>
          <w:lang w:val="en-US"/>
        </w:rPr>
        <w:t>eRedCap</w:t>
      </w:r>
      <w:proofErr w:type="spellEnd"/>
      <w:r w:rsidRPr="00600427">
        <w:rPr>
          <w:b/>
          <w:sz w:val="22"/>
          <w:szCs w:val="18"/>
          <w:lang w:val="en-US"/>
        </w:rPr>
        <w:t xml:space="preserve">, the </w:t>
      </w:r>
      <w:r>
        <w:rPr>
          <w:b/>
          <w:sz w:val="22"/>
          <w:szCs w:val="18"/>
          <w:lang w:val="en-US"/>
        </w:rPr>
        <w:t xml:space="preserve">UE </w:t>
      </w:r>
      <w:r w:rsidRPr="00600427">
        <w:rPr>
          <w:b/>
          <w:sz w:val="22"/>
          <w:szCs w:val="18"/>
          <w:lang w:val="en-US"/>
        </w:rPr>
        <w:t xml:space="preserve">peak rate </w:t>
      </w:r>
      <w:r w:rsidR="00685F23">
        <w:rPr>
          <w:b/>
          <w:sz w:val="22"/>
          <w:szCs w:val="18"/>
          <w:lang w:val="en-US"/>
        </w:rPr>
        <w:t>reduction can be supported as standalone feature</w:t>
      </w:r>
      <w:r w:rsidRPr="00600427">
        <w:rPr>
          <w:b/>
          <w:sz w:val="22"/>
          <w:szCs w:val="18"/>
          <w:lang w:val="en-US"/>
        </w:rPr>
        <w:t>.</w:t>
      </w:r>
    </w:p>
    <w:p w14:paraId="2E9CEBE2" w14:textId="7BA110CD" w:rsidR="00640F69" w:rsidRDefault="00640F69" w:rsidP="002753B9">
      <w:pPr>
        <w:rPr>
          <w:b/>
          <w:lang w:val="en-US"/>
        </w:rPr>
      </w:pPr>
    </w:p>
    <w:p w14:paraId="6D0E787D" w14:textId="77777777" w:rsidR="00040817" w:rsidRDefault="00040817" w:rsidP="002753B9">
      <w:pPr>
        <w:rPr>
          <w:b/>
          <w:lang w:val="en-US"/>
        </w:rPr>
      </w:pPr>
    </w:p>
    <w:p w14:paraId="04150F38" w14:textId="0547C1BA" w:rsidR="00640F69" w:rsidRPr="00555AEB" w:rsidRDefault="00640F69" w:rsidP="00640F69">
      <w:pPr>
        <w:pStyle w:val="2"/>
        <w:rPr>
          <w:rFonts w:eastAsia="ＭＳ 明朝"/>
          <w:sz w:val="28"/>
          <w:szCs w:val="28"/>
          <w:lang w:val="en-US"/>
        </w:rPr>
      </w:pPr>
      <w:r w:rsidRPr="00555AEB">
        <w:rPr>
          <w:rFonts w:eastAsia="ＭＳ 明朝"/>
          <w:sz w:val="28"/>
          <w:szCs w:val="28"/>
          <w:lang w:val="en-US"/>
        </w:rPr>
        <w:t>2.2</w:t>
      </w:r>
      <w:r w:rsidRPr="00555AEB">
        <w:rPr>
          <w:rFonts w:eastAsia="ＭＳ 明朝"/>
          <w:sz w:val="28"/>
          <w:szCs w:val="28"/>
          <w:lang w:val="en-US"/>
        </w:rPr>
        <w:tab/>
      </w:r>
      <w:r w:rsidR="00555AEB" w:rsidRPr="00555AEB">
        <w:rPr>
          <w:rFonts w:eastAsia="ＭＳ 明朝"/>
          <w:sz w:val="28"/>
          <w:szCs w:val="28"/>
          <w:lang w:val="en-US"/>
        </w:rPr>
        <w:t>Additional separate initial BWP</w:t>
      </w:r>
    </w:p>
    <w:p w14:paraId="41172D99" w14:textId="45215431" w:rsidR="000B7A2A" w:rsidRDefault="00640F69" w:rsidP="0004081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w:t>
      </w:r>
      <w:r w:rsidR="000D7CE9">
        <w:rPr>
          <w:rFonts w:eastAsia="ＭＳ 明朝"/>
          <w:sz w:val="22"/>
          <w:szCs w:val="22"/>
          <w:lang w:val="en-US"/>
        </w:rPr>
        <w:t>1</w:t>
      </w:r>
      <w:r>
        <w:rPr>
          <w:rFonts w:eastAsia="ＭＳ 明朝"/>
          <w:sz w:val="22"/>
          <w:szCs w:val="22"/>
          <w:lang w:val="en-US"/>
        </w:rPr>
        <w:t>#</w:t>
      </w:r>
      <w:r w:rsidR="000D7CE9">
        <w:rPr>
          <w:rFonts w:eastAsia="ＭＳ 明朝"/>
          <w:sz w:val="22"/>
          <w:szCs w:val="22"/>
          <w:lang w:val="en-US"/>
        </w:rPr>
        <w:t>112</w:t>
      </w:r>
      <w:r>
        <w:rPr>
          <w:rFonts w:eastAsia="ＭＳ 明朝"/>
          <w:sz w:val="22"/>
          <w:szCs w:val="22"/>
          <w:lang w:val="en-US"/>
        </w:rPr>
        <w:t xml:space="preserve"> meeting,</w:t>
      </w:r>
      <w:r w:rsidR="00040817">
        <w:rPr>
          <w:rFonts w:eastAsia="ＭＳ 明朝"/>
          <w:sz w:val="22"/>
          <w:szCs w:val="22"/>
          <w:lang w:val="en-US"/>
        </w:rPr>
        <w:t xml:space="preserve"> it was discussed whether to support </w:t>
      </w:r>
      <w:r w:rsidR="000D7CE9">
        <w:rPr>
          <w:rFonts w:eastAsia="ＭＳ 明朝"/>
          <w:sz w:val="22"/>
          <w:szCs w:val="22"/>
          <w:lang w:val="en-US"/>
        </w:rPr>
        <w:t xml:space="preserve">an additional </w:t>
      </w:r>
      <w:r w:rsidR="00040817">
        <w:rPr>
          <w:rFonts w:eastAsia="ＭＳ 明朝"/>
          <w:sz w:val="22"/>
          <w:szCs w:val="22"/>
          <w:lang w:val="en-US"/>
        </w:rPr>
        <w:t>separate i</w:t>
      </w:r>
      <w:r w:rsidR="000D7CE9">
        <w:rPr>
          <w:rFonts w:eastAsia="ＭＳ 明朝"/>
          <w:sz w:val="22"/>
          <w:szCs w:val="22"/>
          <w:lang w:val="en-US"/>
        </w:rPr>
        <w:t>nitial BWP</w:t>
      </w:r>
      <w:r w:rsidR="00040817">
        <w:rPr>
          <w:rFonts w:eastAsia="ＭＳ 明朝"/>
          <w:sz w:val="22"/>
          <w:szCs w:val="22"/>
          <w:lang w:val="en-US"/>
        </w:rPr>
        <w:t xml:space="preserve"> </w:t>
      </w:r>
      <w:r w:rsidR="00895EA3">
        <w:rPr>
          <w:rFonts w:eastAsia="ＭＳ 明朝"/>
          <w:sz w:val="22"/>
          <w:szCs w:val="22"/>
          <w:lang w:val="en-US"/>
        </w:rPr>
        <w:t xml:space="preserve">specific to Rel-18 </w:t>
      </w:r>
      <w:proofErr w:type="spellStart"/>
      <w:r w:rsidR="00895EA3">
        <w:rPr>
          <w:rFonts w:eastAsia="ＭＳ 明朝"/>
          <w:sz w:val="22"/>
          <w:szCs w:val="22"/>
          <w:lang w:val="en-US"/>
        </w:rPr>
        <w:t>eRedCap</w:t>
      </w:r>
      <w:proofErr w:type="spellEnd"/>
      <w:r w:rsidR="00895EA3">
        <w:rPr>
          <w:rFonts w:eastAsia="ＭＳ 明朝"/>
          <w:sz w:val="22"/>
          <w:szCs w:val="22"/>
          <w:lang w:val="en-US"/>
        </w:rPr>
        <w:t xml:space="preserve"> </w:t>
      </w:r>
      <w:r w:rsidR="00040817">
        <w:rPr>
          <w:rFonts w:eastAsia="ＭＳ 明朝"/>
          <w:sz w:val="22"/>
          <w:szCs w:val="22"/>
          <w:lang w:val="en-US"/>
        </w:rPr>
        <w:t xml:space="preserve">but </w:t>
      </w:r>
      <w:r w:rsidR="000D7CE9">
        <w:rPr>
          <w:rFonts w:eastAsia="ＭＳ 明朝"/>
          <w:sz w:val="22"/>
          <w:szCs w:val="22"/>
          <w:lang w:val="en-US"/>
        </w:rPr>
        <w:t xml:space="preserve">concluded as </w:t>
      </w:r>
      <w:r w:rsidR="00040817">
        <w:rPr>
          <w:rFonts w:eastAsia="ＭＳ 明朝"/>
          <w:sz w:val="22"/>
          <w:szCs w:val="22"/>
          <w:lang w:val="en-US"/>
        </w:rPr>
        <w:t xml:space="preserve">no consensus </w:t>
      </w:r>
      <w:r w:rsidR="000D7CE9">
        <w:rPr>
          <w:rFonts w:eastAsia="ＭＳ 明朝"/>
          <w:sz w:val="22"/>
          <w:szCs w:val="22"/>
          <w:lang w:val="en-US"/>
        </w:rPr>
        <w:t>from RAN1 perspective</w:t>
      </w:r>
      <w:bookmarkStart w:id="1" w:name="_Hlk121131527"/>
      <w:r w:rsidR="00417446">
        <w:rPr>
          <w:rFonts w:eastAsia="ＭＳ 明朝"/>
          <w:sz w:val="22"/>
          <w:szCs w:val="22"/>
          <w:lang w:val="en-US"/>
        </w:rPr>
        <w:t xml:space="preserve"> as follows</w:t>
      </w:r>
      <w:r w:rsidR="00685F23">
        <w:rPr>
          <w:rFonts w:eastAsia="ＭＳ 明朝"/>
          <w:sz w:val="22"/>
          <w:szCs w:val="22"/>
          <w:lang w:val="en-US"/>
        </w:rPr>
        <w:t>, and hence</w:t>
      </w:r>
      <w:r w:rsidR="000D7CE9">
        <w:rPr>
          <w:rFonts w:eastAsia="ＭＳ 明朝"/>
          <w:sz w:val="22"/>
          <w:szCs w:val="22"/>
          <w:lang w:val="en-US"/>
        </w:rPr>
        <w:t xml:space="preserve"> RAN guidance is required.</w:t>
      </w:r>
    </w:p>
    <w:tbl>
      <w:tblPr>
        <w:tblStyle w:val="aff4"/>
        <w:tblW w:w="0" w:type="auto"/>
        <w:tblLook w:val="04A0" w:firstRow="1" w:lastRow="0" w:firstColumn="1" w:lastColumn="0" w:noHBand="0" w:noVBand="1"/>
      </w:tblPr>
      <w:tblGrid>
        <w:gridCol w:w="9628"/>
      </w:tblGrid>
      <w:tr w:rsidR="00417446" w14:paraId="2BC8007E" w14:textId="77777777" w:rsidTr="00417446">
        <w:tc>
          <w:tcPr>
            <w:tcW w:w="9628" w:type="dxa"/>
          </w:tcPr>
          <w:p w14:paraId="7947EC05" w14:textId="77777777" w:rsidR="00417446" w:rsidRPr="00417446" w:rsidRDefault="00417446" w:rsidP="00417446">
            <w:pPr>
              <w:spacing w:after="0"/>
              <w:rPr>
                <w:rFonts w:eastAsia="DengXian"/>
                <w:b/>
                <w:bCs/>
                <w:sz w:val="20"/>
                <w:lang w:val="en-US" w:eastAsia="zh-CN"/>
              </w:rPr>
            </w:pPr>
            <w:r w:rsidRPr="00417446">
              <w:rPr>
                <w:rFonts w:eastAsia="DengXian"/>
                <w:b/>
                <w:bCs/>
                <w:sz w:val="20"/>
                <w:lang w:val="en-US" w:eastAsia="zh-CN"/>
              </w:rPr>
              <w:t>Conclusion</w:t>
            </w:r>
          </w:p>
          <w:p w14:paraId="0CEAEE63" w14:textId="0F2C5065" w:rsidR="00417446" w:rsidRPr="00417446" w:rsidRDefault="00417446" w:rsidP="00417446">
            <w:pPr>
              <w:spacing w:after="0"/>
              <w:rPr>
                <w:rFonts w:eastAsia="DengXian"/>
                <w:b/>
                <w:bCs/>
                <w:sz w:val="20"/>
                <w:lang w:val="en-US" w:eastAsia="zh-CN"/>
              </w:rPr>
            </w:pPr>
            <w:r w:rsidRPr="00417446">
              <w:rPr>
                <w:rFonts w:eastAsia="DengXian"/>
                <w:b/>
                <w:bCs/>
                <w:sz w:val="20"/>
                <w:lang w:val="en-US" w:eastAsia="zh-CN"/>
              </w:rPr>
              <w:t xml:space="preserve">There is no consensus to continue discussion on “whether </w:t>
            </w:r>
            <w:r w:rsidRPr="00417446">
              <w:rPr>
                <w:rFonts w:eastAsia="Batang"/>
                <w:b/>
                <w:bCs/>
                <w:sz w:val="20"/>
                <w:lang w:val="en-US" w:eastAsia="en-US"/>
              </w:rPr>
              <w:t xml:space="preserve">additional separate initial DL/UL BWP specific to Rel-18 </w:t>
            </w:r>
            <w:proofErr w:type="spellStart"/>
            <w:r w:rsidRPr="00417446">
              <w:rPr>
                <w:rFonts w:eastAsia="Batang"/>
                <w:b/>
                <w:bCs/>
                <w:sz w:val="20"/>
                <w:lang w:val="en-US" w:eastAsia="en-US"/>
              </w:rPr>
              <w:t>RedCap</w:t>
            </w:r>
            <w:proofErr w:type="spellEnd"/>
            <w:r w:rsidRPr="00417446">
              <w:rPr>
                <w:rFonts w:eastAsia="Batang"/>
                <w:b/>
                <w:bCs/>
                <w:sz w:val="20"/>
                <w:lang w:val="en-US" w:eastAsia="en-US"/>
              </w:rPr>
              <w:t xml:space="preserve"> UEs is allowed to be configured by the SIB in the cell</w:t>
            </w:r>
            <w:r w:rsidRPr="00417446">
              <w:rPr>
                <w:rFonts w:eastAsia="DengXian"/>
                <w:b/>
                <w:bCs/>
                <w:sz w:val="20"/>
                <w:lang w:val="en-US" w:eastAsia="zh-CN"/>
              </w:rPr>
              <w:t>”.</w:t>
            </w:r>
          </w:p>
        </w:tc>
      </w:tr>
    </w:tbl>
    <w:p w14:paraId="142B01AD" w14:textId="77777777" w:rsidR="00417446" w:rsidRPr="00417446" w:rsidRDefault="00417446" w:rsidP="00040817">
      <w:pPr>
        <w:spacing w:afterLines="50" w:after="120"/>
        <w:jc w:val="both"/>
        <w:rPr>
          <w:rFonts w:eastAsia="ＭＳ 明朝"/>
          <w:sz w:val="22"/>
          <w:szCs w:val="22"/>
          <w:lang w:val="en-US"/>
        </w:rPr>
      </w:pPr>
    </w:p>
    <w:p w14:paraId="117B6891" w14:textId="110D3349" w:rsidR="00685F23" w:rsidRPr="00DA0D4D" w:rsidRDefault="00685F23" w:rsidP="00685F23">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2</w:t>
      </w:r>
      <w:r w:rsidRPr="00DA0D4D">
        <w:rPr>
          <w:rFonts w:eastAsia="ＭＳ 明朝"/>
          <w:b/>
          <w:bCs/>
          <w:sz w:val="22"/>
          <w:szCs w:val="22"/>
          <w:u w:val="single"/>
          <w:lang w:val="en-US"/>
        </w:rPr>
        <w:t>:</w:t>
      </w:r>
    </w:p>
    <w:p w14:paraId="466748BC" w14:textId="76DD8AA7" w:rsidR="00685F23" w:rsidRPr="00600427" w:rsidRDefault="00685F23" w:rsidP="00685F23">
      <w:pPr>
        <w:rPr>
          <w:b/>
          <w:sz w:val="22"/>
          <w:szCs w:val="18"/>
          <w:lang w:val="en-US"/>
        </w:rPr>
      </w:pPr>
      <w:r w:rsidRPr="00600427">
        <w:rPr>
          <w:b/>
          <w:sz w:val="22"/>
          <w:szCs w:val="18"/>
          <w:lang w:val="en-US"/>
        </w:rPr>
        <w:t xml:space="preserve">For UE </w:t>
      </w:r>
      <w:r>
        <w:rPr>
          <w:b/>
          <w:sz w:val="22"/>
          <w:szCs w:val="18"/>
          <w:lang w:val="en-US"/>
        </w:rPr>
        <w:t xml:space="preserve">BB BW </w:t>
      </w:r>
      <w:r w:rsidRPr="00600427">
        <w:rPr>
          <w:b/>
          <w:sz w:val="22"/>
          <w:szCs w:val="18"/>
          <w:lang w:val="en-US"/>
        </w:rPr>
        <w:t xml:space="preserve">reduction in Rel-18, </w:t>
      </w:r>
      <w:r>
        <w:rPr>
          <w:b/>
          <w:sz w:val="22"/>
          <w:szCs w:val="18"/>
          <w:lang w:val="en-US"/>
        </w:rPr>
        <w:t xml:space="preserve">RAN should clarify whether </w:t>
      </w:r>
      <w:r w:rsidRPr="00685F23">
        <w:rPr>
          <w:rFonts w:eastAsia="ＭＳ 明朝"/>
          <w:b/>
          <w:bCs/>
          <w:sz w:val="22"/>
          <w:szCs w:val="22"/>
          <w:lang w:val="en-US"/>
        </w:rPr>
        <w:t>to support an additional separate initial BWP</w:t>
      </w:r>
      <w:r>
        <w:rPr>
          <w:b/>
          <w:sz w:val="22"/>
          <w:szCs w:val="18"/>
          <w:lang w:val="en-US"/>
        </w:rPr>
        <w:t xml:space="preserve"> specific to Rel-18 </w:t>
      </w:r>
      <w:proofErr w:type="spellStart"/>
      <w:r>
        <w:rPr>
          <w:b/>
          <w:sz w:val="22"/>
          <w:szCs w:val="18"/>
          <w:lang w:val="en-US"/>
        </w:rPr>
        <w:t>eRedCap</w:t>
      </w:r>
      <w:proofErr w:type="spellEnd"/>
      <w:r w:rsidRPr="00600427">
        <w:rPr>
          <w:b/>
          <w:sz w:val="22"/>
          <w:szCs w:val="18"/>
          <w:lang w:val="en-US"/>
        </w:rPr>
        <w:t>.</w:t>
      </w:r>
    </w:p>
    <w:p w14:paraId="283018D0" w14:textId="035E27C5" w:rsidR="00685F23" w:rsidRDefault="00685F23" w:rsidP="00040817">
      <w:pPr>
        <w:spacing w:afterLines="50" w:after="120"/>
        <w:jc w:val="both"/>
        <w:rPr>
          <w:rFonts w:eastAsia="ＭＳ 明朝"/>
          <w:sz w:val="22"/>
          <w:szCs w:val="22"/>
          <w:lang w:val="en-US"/>
        </w:rPr>
      </w:pPr>
    </w:p>
    <w:p w14:paraId="5523A4B4" w14:textId="15048A50" w:rsidR="00D90205" w:rsidRDefault="006868FF" w:rsidP="00D90205">
      <w:pPr>
        <w:spacing w:afterLines="50" w:after="120"/>
        <w:jc w:val="both"/>
        <w:rPr>
          <w:rFonts w:eastAsia="ＭＳ 明朝"/>
          <w:sz w:val="22"/>
          <w:szCs w:val="22"/>
        </w:rPr>
      </w:pPr>
      <w:r>
        <w:rPr>
          <w:rFonts w:eastAsia="ＭＳ 明朝"/>
          <w:sz w:val="22"/>
          <w:szCs w:val="22"/>
        </w:rPr>
        <w:lastRenderedPageBreak/>
        <w:t>As N</w:t>
      </w:r>
      <w:r w:rsidR="00895EA3">
        <w:rPr>
          <w:rFonts w:eastAsia="ＭＳ 明朝"/>
          <w:sz w:val="22"/>
          <w:szCs w:val="22"/>
        </w:rPr>
        <w:t>W</w:t>
      </w:r>
      <w:r>
        <w:rPr>
          <w:rFonts w:eastAsia="ＭＳ 明朝"/>
          <w:sz w:val="22"/>
          <w:szCs w:val="22"/>
        </w:rPr>
        <w:t xml:space="preserve"> operator, w</w:t>
      </w:r>
      <w:r w:rsidR="00D90205">
        <w:rPr>
          <w:rFonts w:eastAsia="ＭＳ 明朝"/>
          <w:sz w:val="22"/>
          <w:szCs w:val="22"/>
        </w:rPr>
        <w:t xml:space="preserve">e see the clear benefits to support </w:t>
      </w:r>
      <w:r w:rsidR="00895EA3">
        <w:rPr>
          <w:rFonts w:eastAsia="ＭＳ 明朝"/>
          <w:sz w:val="22"/>
          <w:szCs w:val="22"/>
          <w:lang w:val="en-US"/>
        </w:rPr>
        <w:t xml:space="preserve">an additional separate initial BWP specific to Rel-18 </w:t>
      </w:r>
      <w:proofErr w:type="spellStart"/>
      <w:r w:rsidR="00895EA3">
        <w:rPr>
          <w:rFonts w:eastAsia="ＭＳ 明朝"/>
          <w:sz w:val="22"/>
          <w:szCs w:val="22"/>
          <w:lang w:val="en-US"/>
        </w:rPr>
        <w:t>eRedCap</w:t>
      </w:r>
      <w:proofErr w:type="spellEnd"/>
      <w:r w:rsidR="00D90205">
        <w:rPr>
          <w:rFonts w:eastAsia="ＭＳ 明朝"/>
          <w:sz w:val="22"/>
          <w:szCs w:val="22"/>
        </w:rPr>
        <w:t xml:space="preserve"> considering the target use cases for Rel-18 </w:t>
      </w:r>
      <w:proofErr w:type="spellStart"/>
      <w:r w:rsidR="00D90205">
        <w:rPr>
          <w:rFonts w:eastAsia="ＭＳ 明朝"/>
          <w:sz w:val="22"/>
          <w:szCs w:val="22"/>
        </w:rPr>
        <w:t>eRedCap</w:t>
      </w:r>
      <w:proofErr w:type="spellEnd"/>
      <w:r w:rsidR="00D90205">
        <w:rPr>
          <w:rFonts w:eastAsia="ＭＳ 明朝"/>
          <w:sz w:val="22"/>
          <w:szCs w:val="22"/>
        </w:rPr>
        <w:t>.</w:t>
      </w:r>
    </w:p>
    <w:p w14:paraId="53726DAC" w14:textId="02A04789" w:rsidR="00D90205" w:rsidRDefault="00D90205" w:rsidP="00D90205">
      <w:pPr>
        <w:spacing w:afterLines="50" w:after="120"/>
        <w:jc w:val="both"/>
        <w:rPr>
          <w:rFonts w:eastAsia="ＭＳ 明朝"/>
          <w:sz w:val="22"/>
          <w:szCs w:val="22"/>
        </w:rPr>
      </w:pPr>
      <w:r>
        <w:rPr>
          <w:rFonts w:eastAsia="ＭＳ 明朝"/>
          <w:sz w:val="22"/>
          <w:szCs w:val="22"/>
        </w:rPr>
        <w:t xml:space="preserve">In Rel-18, this WI is targeting low-end devices and cost/complexity </w:t>
      </w:r>
      <w:r w:rsidR="00E84C06">
        <w:rPr>
          <w:rFonts w:eastAsia="ＭＳ 明朝"/>
          <w:sz w:val="22"/>
          <w:szCs w:val="22"/>
        </w:rPr>
        <w:t>would</w:t>
      </w:r>
      <w:r>
        <w:rPr>
          <w:rFonts w:eastAsia="ＭＳ 明朝"/>
          <w:sz w:val="22"/>
          <w:szCs w:val="22"/>
        </w:rPr>
        <w:t xml:space="preserve"> be further reduced compared to Rel-17 </w:t>
      </w:r>
      <w:proofErr w:type="spellStart"/>
      <w:r>
        <w:rPr>
          <w:rFonts w:eastAsia="ＭＳ 明朝"/>
          <w:sz w:val="22"/>
          <w:szCs w:val="22"/>
        </w:rPr>
        <w:t>RedCap</w:t>
      </w:r>
      <w:proofErr w:type="spellEnd"/>
      <w:r>
        <w:rPr>
          <w:rFonts w:eastAsia="ＭＳ 明朝"/>
          <w:sz w:val="22"/>
          <w:szCs w:val="22"/>
        </w:rPr>
        <w:t xml:space="preserve">. Accordingly, it is expected that the number of Rel-18 </w:t>
      </w:r>
      <w:proofErr w:type="spellStart"/>
      <w:r>
        <w:rPr>
          <w:rFonts w:eastAsia="ＭＳ 明朝"/>
          <w:sz w:val="22"/>
          <w:szCs w:val="22"/>
        </w:rPr>
        <w:t>eRedCap</w:t>
      </w:r>
      <w:proofErr w:type="spellEnd"/>
      <w:r>
        <w:rPr>
          <w:rFonts w:eastAsia="ＭＳ 明朝"/>
          <w:sz w:val="22"/>
          <w:szCs w:val="22"/>
        </w:rPr>
        <w:t xml:space="preserve"> devices in the NW would be largely increased compared to non-</w:t>
      </w:r>
      <w:proofErr w:type="spellStart"/>
      <w:r>
        <w:rPr>
          <w:rFonts w:eastAsia="ＭＳ 明朝"/>
          <w:sz w:val="22"/>
          <w:szCs w:val="22"/>
        </w:rPr>
        <w:t>RedCap</w:t>
      </w:r>
      <w:proofErr w:type="spellEnd"/>
      <w:r>
        <w:rPr>
          <w:rFonts w:eastAsia="ＭＳ 明朝"/>
          <w:sz w:val="22"/>
          <w:szCs w:val="22"/>
        </w:rPr>
        <w:t xml:space="preserve">/Rel-17 </w:t>
      </w:r>
      <w:proofErr w:type="spellStart"/>
      <w:r>
        <w:rPr>
          <w:rFonts w:eastAsia="ＭＳ 明朝"/>
          <w:sz w:val="22"/>
          <w:szCs w:val="22"/>
        </w:rPr>
        <w:t>RedCap</w:t>
      </w:r>
      <w:proofErr w:type="spellEnd"/>
      <w:r>
        <w:rPr>
          <w:rFonts w:eastAsia="ＭＳ 明朝"/>
          <w:sz w:val="22"/>
          <w:szCs w:val="22"/>
        </w:rPr>
        <w:t xml:space="preserve"> UEs. As captured in WID objective, the NW would accommodate non-</w:t>
      </w:r>
      <w:proofErr w:type="spellStart"/>
      <w:r>
        <w:rPr>
          <w:rFonts w:eastAsia="ＭＳ 明朝"/>
          <w:sz w:val="22"/>
          <w:szCs w:val="22"/>
        </w:rPr>
        <w:t>RedCap</w:t>
      </w:r>
      <w:proofErr w:type="spellEnd"/>
      <w:r>
        <w:rPr>
          <w:rFonts w:eastAsia="ＭＳ 明朝"/>
          <w:sz w:val="22"/>
          <w:szCs w:val="22"/>
        </w:rPr>
        <w:t xml:space="preserve"> UE, Rel-17 </w:t>
      </w:r>
      <w:proofErr w:type="spellStart"/>
      <w:r>
        <w:rPr>
          <w:rFonts w:eastAsia="ＭＳ 明朝"/>
          <w:sz w:val="22"/>
          <w:szCs w:val="22"/>
        </w:rPr>
        <w:t>eRedCap</w:t>
      </w:r>
      <w:proofErr w:type="spellEnd"/>
      <w:r>
        <w:rPr>
          <w:rFonts w:eastAsia="ＭＳ 明朝"/>
          <w:sz w:val="22"/>
          <w:szCs w:val="22"/>
        </w:rPr>
        <w:t xml:space="preserve"> UE and Rel-18 </w:t>
      </w:r>
      <w:proofErr w:type="spellStart"/>
      <w:r>
        <w:rPr>
          <w:rFonts w:eastAsia="ＭＳ 明朝"/>
          <w:sz w:val="22"/>
          <w:szCs w:val="22"/>
        </w:rPr>
        <w:t>eRedCap</w:t>
      </w:r>
      <w:proofErr w:type="spellEnd"/>
      <w:r>
        <w:rPr>
          <w:rFonts w:eastAsia="ＭＳ 明朝"/>
          <w:sz w:val="22"/>
          <w:szCs w:val="22"/>
        </w:rPr>
        <w:t xml:space="preserve"> UE at most, and hence such case should be considered. In our view, for such case, the congestion on the resources for random access can be the bottleneck for the NW and is highly concerned. To address this concern, enhancements from Rel-17 </w:t>
      </w:r>
      <w:proofErr w:type="spellStart"/>
      <w:r>
        <w:rPr>
          <w:rFonts w:eastAsia="ＭＳ 明朝"/>
          <w:sz w:val="22"/>
          <w:szCs w:val="22"/>
        </w:rPr>
        <w:t>RedCap</w:t>
      </w:r>
      <w:proofErr w:type="spellEnd"/>
      <w:r>
        <w:rPr>
          <w:rFonts w:eastAsia="ＭＳ 明朝"/>
          <w:sz w:val="22"/>
          <w:szCs w:val="22"/>
        </w:rPr>
        <w:t xml:space="preserve"> from capacity for random access perspective </w:t>
      </w:r>
      <w:r w:rsidR="00895EA3">
        <w:rPr>
          <w:rFonts w:eastAsia="ＭＳ 明朝"/>
          <w:sz w:val="22"/>
          <w:szCs w:val="22"/>
        </w:rPr>
        <w:t>is necessary</w:t>
      </w:r>
      <w:r>
        <w:rPr>
          <w:rFonts w:eastAsia="ＭＳ 明朝"/>
          <w:sz w:val="22"/>
          <w:szCs w:val="22"/>
        </w:rPr>
        <w:t>.</w:t>
      </w:r>
    </w:p>
    <w:p w14:paraId="391A1470" w14:textId="77777777" w:rsidR="007877CC" w:rsidRDefault="00E84C06" w:rsidP="00D90205">
      <w:pPr>
        <w:spacing w:afterLines="50" w:after="120"/>
        <w:jc w:val="both"/>
        <w:rPr>
          <w:rFonts w:eastAsia="ＭＳ 明朝"/>
          <w:sz w:val="22"/>
          <w:szCs w:val="22"/>
        </w:rPr>
      </w:pPr>
      <w:r>
        <w:rPr>
          <w:rFonts w:eastAsia="ＭＳ 明朝"/>
          <w:sz w:val="22"/>
          <w:szCs w:val="22"/>
        </w:rPr>
        <w:t xml:space="preserve">If we support an additional separate initial BWP specific to Rel-18 </w:t>
      </w:r>
      <w:proofErr w:type="spellStart"/>
      <w:r>
        <w:rPr>
          <w:rFonts w:eastAsia="ＭＳ 明朝"/>
          <w:sz w:val="22"/>
          <w:szCs w:val="22"/>
        </w:rPr>
        <w:t>eRedCap</w:t>
      </w:r>
      <w:proofErr w:type="spellEnd"/>
      <w:r w:rsidR="00D90205">
        <w:rPr>
          <w:rFonts w:eastAsia="ＭＳ 明朝"/>
          <w:sz w:val="22"/>
          <w:szCs w:val="22"/>
        </w:rPr>
        <w:t xml:space="preserve">, random access resources can be offloaded to </w:t>
      </w:r>
      <w:r>
        <w:rPr>
          <w:rFonts w:eastAsia="ＭＳ 明朝"/>
          <w:sz w:val="22"/>
          <w:szCs w:val="22"/>
        </w:rPr>
        <w:t xml:space="preserve">the </w:t>
      </w:r>
      <w:r w:rsidR="00D90205">
        <w:rPr>
          <w:rFonts w:eastAsia="ＭＳ 明朝"/>
          <w:sz w:val="22"/>
          <w:szCs w:val="22"/>
        </w:rPr>
        <w:t xml:space="preserve">Rel-18 </w:t>
      </w:r>
      <w:proofErr w:type="spellStart"/>
      <w:r w:rsidR="00D90205">
        <w:rPr>
          <w:rFonts w:eastAsia="ＭＳ 明朝"/>
          <w:sz w:val="22"/>
          <w:szCs w:val="22"/>
        </w:rPr>
        <w:t>eRedCap</w:t>
      </w:r>
      <w:proofErr w:type="spellEnd"/>
      <w:r w:rsidR="00D90205">
        <w:rPr>
          <w:rFonts w:eastAsia="ＭＳ 明朝"/>
          <w:sz w:val="22"/>
          <w:szCs w:val="22"/>
        </w:rPr>
        <w:t xml:space="preserve"> specific initial BWP and the congestion on random access can be resolved. Furthermore, if Rel-18 </w:t>
      </w:r>
      <w:proofErr w:type="spellStart"/>
      <w:r w:rsidR="00D90205">
        <w:rPr>
          <w:rFonts w:eastAsia="ＭＳ 明朝"/>
          <w:sz w:val="22"/>
          <w:szCs w:val="22"/>
        </w:rPr>
        <w:t>eRedCap</w:t>
      </w:r>
      <w:proofErr w:type="spellEnd"/>
      <w:r w:rsidR="00D90205">
        <w:rPr>
          <w:rFonts w:eastAsia="ＭＳ 明朝"/>
          <w:sz w:val="22"/>
          <w:szCs w:val="22"/>
        </w:rPr>
        <w:t xml:space="preserve"> specific initial BWP can be configured, NW can </w:t>
      </w:r>
      <w:r w:rsidR="00895EA3">
        <w:rPr>
          <w:rFonts w:eastAsia="ＭＳ 明朝"/>
          <w:sz w:val="22"/>
          <w:szCs w:val="22"/>
        </w:rPr>
        <w:t>operate with</w:t>
      </w:r>
      <w:r w:rsidR="00D90205">
        <w:rPr>
          <w:rFonts w:eastAsia="ＭＳ 明朝"/>
          <w:sz w:val="22"/>
          <w:szCs w:val="22"/>
        </w:rPr>
        <w:t xml:space="preserve"> much smaller BWP size for the </w:t>
      </w:r>
      <w:r w:rsidR="00417446">
        <w:rPr>
          <w:rFonts w:eastAsia="ＭＳ 明朝"/>
          <w:sz w:val="22"/>
          <w:szCs w:val="22"/>
        </w:rPr>
        <w:t xml:space="preserve">Rel-18 </w:t>
      </w:r>
      <w:proofErr w:type="spellStart"/>
      <w:r w:rsidR="00D90205">
        <w:rPr>
          <w:rFonts w:eastAsia="ＭＳ 明朝"/>
          <w:sz w:val="22"/>
          <w:szCs w:val="22"/>
        </w:rPr>
        <w:t>eRedCap</w:t>
      </w:r>
      <w:proofErr w:type="spellEnd"/>
      <w:r w:rsidR="00D90205">
        <w:rPr>
          <w:rFonts w:eastAsia="ＭＳ 明朝"/>
          <w:sz w:val="22"/>
          <w:szCs w:val="22"/>
        </w:rPr>
        <w:t xml:space="preserve"> UE than </w:t>
      </w:r>
      <w:r w:rsidR="00417446">
        <w:rPr>
          <w:rFonts w:eastAsia="ＭＳ 明朝"/>
          <w:sz w:val="22"/>
          <w:szCs w:val="22"/>
        </w:rPr>
        <w:t xml:space="preserve">those </w:t>
      </w:r>
      <w:r w:rsidR="00D90205">
        <w:rPr>
          <w:rFonts w:eastAsia="ＭＳ 明朝"/>
          <w:sz w:val="22"/>
          <w:szCs w:val="22"/>
        </w:rPr>
        <w:t xml:space="preserve">for </w:t>
      </w:r>
      <w:r w:rsidR="00417446">
        <w:rPr>
          <w:rFonts w:eastAsia="ＭＳ 明朝"/>
          <w:sz w:val="22"/>
          <w:szCs w:val="22"/>
        </w:rPr>
        <w:t>non-</w:t>
      </w:r>
      <w:proofErr w:type="spellStart"/>
      <w:r w:rsidR="00417446">
        <w:rPr>
          <w:rFonts w:eastAsia="ＭＳ 明朝"/>
          <w:sz w:val="22"/>
          <w:szCs w:val="22"/>
        </w:rPr>
        <w:t>RedCap</w:t>
      </w:r>
      <w:proofErr w:type="spellEnd"/>
      <w:r w:rsidR="00417446">
        <w:rPr>
          <w:rFonts w:eastAsia="ＭＳ 明朝"/>
          <w:sz w:val="22"/>
          <w:szCs w:val="22"/>
        </w:rPr>
        <w:t xml:space="preserve"> and Rel-17 </w:t>
      </w:r>
      <w:proofErr w:type="spellStart"/>
      <w:r w:rsidR="00417446">
        <w:rPr>
          <w:rFonts w:eastAsia="ＭＳ 明朝"/>
          <w:sz w:val="22"/>
          <w:szCs w:val="22"/>
        </w:rPr>
        <w:t>RedCap</w:t>
      </w:r>
      <w:proofErr w:type="spellEnd"/>
      <w:r w:rsidR="00417446">
        <w:rPr>
          <w:rFonts w:eastAsia="ＭＳ 明朝"/>
          <w:sz w:val="22"/>
          <w:szCs w:val="22"/>
        </w:rPr>
        <w:t xml:space="preserve"> </w:t>
      </w:r>
      <w:r w:rsidR="00D90205">
        <w:rPr>
          <w:rFonts w:eastAsia="ＭＳ 明朝"/>
          <w:sz w:val="22"/>
          <w:szCs w:val="22"/>
        </w:rPr>
        <w:t xml:space="preserve">UEs. For example, </w:t>
      </w:r>
      <w:r w:rsidR="00417446">
        <w:rPr>
          <w:rFonts w:eastAsia="ＭＳ 明朝"/>
          <w:sz w:val="22"/>
          <w:szCs w:val="22"/>
        </w:rPr>
        <w:t xml:space="preserve">legacy initial BWP for </w:t>
      </w:r>
      <w:r w:rsidR="00417446" w:rsidRPr="00417446">
        <w:rPr>
          <w:rFonts w:eastAsia="ＭＳ 明朝"/>
          <w:sz w:val="22"/>
          <w:szCs w:val="22"/>
        </w:rPr>
        <w:t>non-</w:t>
      </w:r>
      <w:proofErr w:type="spellStart"/>
      <w:r w:rsidR="00417446" w:rsidRPr="00417446">
        <w:rPr>
          <w:rFonts w:eastAsia="ＭＳ 明朝"/>
          <w:sz w:val="22"/>
          <w:szCs w:val="22"/>
        </w:rPr>
        <w:t>RedCap</w:t>
      </w:r>
      <w:proofErr w:type="spellEnd"/>
      <w:r w:rsidR="00417446" w:rsidRPr="00417446">
        <w:rPr>
          <w:rFonts w:eastAsia="ＭＳ 明朝"/>
          <w:sz w:val="22"/>
          <w:szCs w:val="22"/>
        </w:rPr>
        <w:t xml:space="preserve"> UE </w:t>
      </w:r>
      <w:r w:rsidR="00417446">
        <w:rPr>
          <w:rFonts w:eastAsia="ＭＳ 明朝"/>
          <w:sz w:val="22"/>
          <w:szCs w:val="22"/>
        </w:rPr>
        <w:t xml:space="preserve">is configured as CORESET#0 BW for DL and 100 MHz for UL, separate </w:t>
      </w:r>
      <w:r w:rsidR="00D90205">
        <w:rPr>
          <w:rFonts w:eastAsia="ＭＳ 明朝"/>
          <w:sz w:val="22"/>
          <w:szCs w:val="22"/>
        </w:rPr>
        <w:t xml:space="preserve">initial BWP for Rel-17 </w:t>
      </w:r>
      <w:proofErr w:type="spellStart"/>
      <w:r w:rsidR="00D90205">
        <w:rPr>
          <w:rFonts w:eastAsia="ＭＳ 明朝"/>
          <w:sz w:val="22"/>
          <w:szCs w:val="22"/>
        </w:rPr>
        <w:t>RedCap</w:t>
      </w:r>
      <w:proofErr w:type="spellEnd"/>
      <w:r w:rsidR="00D90205">
        <w:rPr>
          <w:rFonts w:eastAsia="ＭＳ 明朝"/>
          <w:sz w:val="22"/>
          <w:szCs w:val="22"/>
        </w:rPr>
        <w:t xml:space="preserve"> is configured as 20 MHz and </w:t>
      </w:r>
      <w:r w:rsidR="00417446">
        <w:rPr>
          <w:rFonts w:eastAsia="ＭＳ 明朝"/>
          <w:sz w:val="22"/>
          <w:szCs w:val="22"/>
        </w:rPr>
        <w:t>an additional separate</w:t>
      </w:r>
      <w:r w:rsidR="00417446" w:rsidDel="00417446">
        <w:rPr>
          <w:rFonts w:eastAsia="ＭＳ 明朝"/>
          <w:sz w:val="22"/>
          <w:szCs w:val="22"/>
        </w:rPr>
        <w:t xml:space="preserve"> </w:t>
      </w:r>
      <w:r w:rsidR="00D90205">
        <w:rPr>
          <w:rFonts w:eastAsia="ＭＳ 明朝"/>
          <w:sz w:val="22"/>
          <w:szCs w:val="22"/>
        </w:rPr>
        <w:t xml:space="preserve">initial BWP for Rel-18 </w:t>
      </w:r>
      <w:proofErr w:type="spellStart"/>
      <w:r w:rsidR="00D90205">
        <w:rPr>
          <w:rFonts w:eastAsia="ＭＳ 明朝"/>
          <w:sz w:val="22"/>
          <w:szCs w:val="22"/>
        </w:rPr>
        <w:t>eRedCap</w:t>
      </w:r>
      <w:proofErr w:type="spellEnd"/>
      <w:r w:rsidR="00D90205">
        <w:rPr>
          <w:rFonts w:eastAsia="ＭＳ 明朝"/>
          <w:sz w:val="22"/>
          <w:szCs w:val="22"/>
        </w:rPr>
        <w:t xml:space="preserve"> is configured as 5 </w:t>
      </w:r>
      <w:proofErr w:type="spellStart"/>
      <w:r w:rsidR="00D90205">
        <w:rPr>
          <w:rFonts w:eastAsia="ＭＳ 明朝"/>
          <w:sz w:val="22"/>
          <w:szCs w:val="22"/>
        </w:rPr>
        <w:t>MHz.</w:t>
      </w:r>
      <w:proofErr w:type="spellEnd"/>
      <w:r w:rsidR="00D90205">
        <w:rPr>
          <w:rFonts w:eastAsia="ＭＳ 明朝"/>
          <w:sz w:val="22"/>
          <w:szCs w:val="22"/>
        </w:rPr>
        <w:t xml:space="preserve"> </w:t>
      </w:r>
    </w:p>
    <w:p w14:paraId="6E776508" w14:textId="31F4FAEB" w:rsidR="007877CC" w:rsidRDefault="007877CC" w:rsidP="00D90205">
      <w:pPr>
        <w:spacing w:afterLines="50" w:after="120"/>
        <w:jc w:val="both"/>
        <w:rPr>
          <w:rFonts w:eastAsia="ＭＳ 明朝"/>
          <w:sz w:val="22"/>
          <w:szCs w:val="22"/>
        </w:rPr>
      </w:pPr>
    </w:p>
    <w:p w14:paraId="1E4AE5D6" w14:textId="2F81E045" w:rsidR="007877CC" w:rsidRDefault="006E498D" w:rsidP="007877CC">
      <w:pPr>
        <w:spacing w:afterLines="50" w:after="120"/>
        <w:jc w:val="center"/>
        <w:rPr>
          <w:rFonts w:eastAsia="ＭＳ 明朝"/>
          <w:sz w:val="22"/>
          <w:szCs w:val="22"/>
        </w:rPr>
      </w:pPr>
      <w:r>
        <w:rPr>
          <w:rFonts w:eastAsia="ＭＳ 明朝"/>
          <w:noProof/>
          <w:sz w:val="22"/>
          <w:szCs w:val="22"/>
        </w:rPr>
        <w:drawing>
          <wp:inline distT="0" distB="0" distL="0" distR="0" wp14:anchorId="1CFA083A" wp14:editId="6B22C238">
            <wp:extent cx="4090670" cy="25546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0670" cy="2554605"/>
                    </a:xfrm>
                    <a:prstGeom prst="rect">
                      <a:avLst/>
                    </a:prstGeom>
                    <a:noFill/>
                    <a:ln>
                      <a:noFill/>
                    </a:ln>
                  </pic:spPr>
                </pic:pic>
              </a:graphicData>
            </a:graphic>
          </wp:inline>
        </w:drawing>
      </w:r>
    </w:p>
    <w:p w14:paraId="48ECC425" w14:textId="31188F94" w:rsidR="007877CC" w:rsidRDefault="007877CC" w:rsidP="007877CC">
      <w:pPr>
        <w:spacing w:afterLines="50" w:after="120"/>
        <w:jc w:val="center"/>
        <w:rPr>
          <w:rFonts w:eastAsia="ＭＳ 明朝" w:hint="eastAsia"/>
          <w:sz w:val="22"/>
          <w:szCs w:val="22"/>
        </w:rPr>
      </w:pPr>
      <w:r>
        <w:rPr>
          <w:rFonts w:eastAsia="ＭＳ 明朝" w:hint="eastAsia"/>
          <w:sz w:val="22"/>
          <w:szCs w:val="22"/>
        </w:rPr>
        <w:t>F</w:t>
      </w:r>
      <w:r>
        <w:rPr>
          <w:rFonts w:eastAsia="ＭＳ 明朝"/>
          <w:sz w:val="22"/>
          <w:szCs w:val="22"/>
        </w:rPr>
        <w:t xml:space="preserve">ig.1 Example for an </w:t>
      </w:r>
      <w:proofErr w:type="spellStart"/>
      <w:r>
        <w:rPr>
          <w:rFonts w:eastAsia="ＭＳ 明朝"/>
          <w:sz w:val="22"/>
          <w:szCs w:val="22"/>
        </w:rPr>
        <w:t>operaton</w:t>
      </w:r>
      <w:proofErr w:type="spellEnd"/>
      <w:r>
        <w:rPr>
          <w:rFonts w:eastAsia="ＭＳ 明朝"/>
          <w:sz w:val="22"/>
          <w:szCs w:val="22"/>
        </w:rPr>
        <w:t xml:space="preserve"> with an additional separate initial BWP specific to Rel-18 </w:t>
      </w:r>
      <w:proofErr w:type="spellStart"/>
      <w:r>
        <w:rPr>
          <w:rFonts w:eastAsia="ＭＳ 明朝"/>
          <w:sz w:val="22"/>
          <w:szCs w:val="22"/>
        </w:rPr>
        <w:t>eRedCap</w:t>
      </w:r>
      <w:proofErr w:type="spellEnd"/>
    </w:p>
    <w:p w14:paraId="7A0904C6" w14:textId="77777777" w:rsidR="007877CC" w:rsidRDefault="007877CC" w:rsidP="00D90205">
      <w:pPr>
        <w:spacing w:afterLines="50" w:after="120"/>
        <w:jc w:val="both"/>
        <w:rPr>
          <w:rFonts w:eastAsia="ＭＳ 明朝" w:hint="eastAsia"/>
          <w:sz w:val="22"/>
          <w:szCs w:val="22"/>
        </w:rPr>
      </w:pPr>
    </w:p>
    <w:p w14:paraId="67E65472" w14:textId="1FC89E8E" w:rsidR="00D90205" w:rsidRDefault="00D90205" w:rsidP="00D90205">
      <w:pPr>
        <w:spacing w:afterLines="50" w:after="120"/>
        <w:jc w:val="both"/>
        <w:rPr>
          <w:rFonts w:eastAsia="ＭＳ 明朝"/>
          <w:sz w:val="22"/>
          <w:szCs w:val="22"/>
        </w:rPr>
      </w:pPr>
      <w:r>
        <w:rPr>
          <w:rFonts w:eastAsia="ＭＳ 明朝"/>
          <w:sz w:val="22"/>
          <w:szCs w:val="22"/>
        </w:rPr>
        <w:t xml:space="preserve">In this operation, during random access and after random access, Rel-18 </w:t>
      </w:r>
      <w:proofErr w:type="spellStart"/>
      <w:r>
        <w:rPr>
          <w:rFonts w:eastAsia="ＭＳ 明朝"/>
          <w:sz w:val="22"/>
          <w:szCs w:val="22"/>
        </w:rPr>
        <w:t>eRedCap</w:t>
      </w:r>
      <w:proofErr w:type="spellEnd"/>
      <w:r>
        <w:rPr>
          <w:rFonts w:eastAsia="ＭＳ 明朝"/>
          <w:sz w:val="22"/>
          <w:szCs w:val="22"/>
        </w:rPr>
        <w:t xml:space="preserve"> UE can operate with</w:t>
      </w:r>
      <w:r w:rsidR="00E84C06">
        <w:rPr>
          <w:rFonts w:eastAsia="ＭＳ 明朝"/>
          <w:sz w:val="22"/>
          <w:szCs w:val="22"/>
        </w:rPr>
        <w:t>in</w:t>
      </w:r>
      <w:r>
        <w:rPr>
          <w:rFonts w:eastAsia="ＭＳ 明朝"/>
          <w:sz w:val="22"/>
          <w:szCs w:val="22"/>
        </w:rPr>
        <w:t xml:space="preserve"> 5MHz BWP while the wider BWP operation is still allowed for </w:t>
      </w:r>
      <w:r w:rsidR="00417446">
        <w:rPr>
          <w:rFonts w:eastAsia="ＭＳ 明朝"/>
          <w:sz w:val="22"/>
          <w:szCs w:val="22"/>
        </w:rPr>
        <w:t>non-</w:t>
      </w:r>
      <w:proofErr w:type="spellStart"/>
      <w:r w:rsidR="00417446">
        <w:rPr>
          <w:rFonts w:eastAsia="ＭＳ 明朝"/>
          <w:sz w:val="22"/>
          <w:szCs w:val="22"/>
        </w:rPr>
        <w:t>RedCap</w:t>
      </w:r>
      <w:proofErr w:type="spellEnd"/>
      <w:r w:rsidR="00417446">
        <w:rPr>
          <w:rFonts w:eastAsia="ＭＳ 明朝"/>
          <w:sz w:val="22"/>
          <w:szCs w:val="22"/>
        </w:rPr>
        <w:t xml:space="preserve"> and Rel-17 </w:t>
      </w:r>
      <w:proofErr w:type="spellStart"/>
      <w:r w:rsidR="00417446">
        <w:rPr>
          <w:rFonts w:eastAsia="ＭＳ 明朝"/>
          <w:sz w:val="22"/>
          <w:szCs w:val="22"/>
        </w:rPr>
        <w:t>RedCap</w:t>
      </w:r>
      <w:proofErr w:type="spellEnd"/>
      <w:r w:rsidR="00417446">
        <w:rPr>
          <w:rFonts w:eastAsia="ＭＳ 明朝"/>
          <w:sz w:val="22"/>
          <w:szCs w:val="22"/>
        </w:rPr>
        <w:t xml:space="preserve"> </w:t>
      </w:r>
      <w:r>
        <w:rPr>
          <w:rFonts w:eastAsia="ＭＳ 明朝"/>
          <w:sz w:val="22"/>
          <w:szCs w:val="22"/>
        </w:rPr>
        <w:t xml:space="preserve">UEs even for random access. BWP size is </w:t>
      </w:r>
      <w:r w:rsidR="00E84C06">
        <w:rPr>
          <w:rFonts w:eastAsia="ＭＳ 明朝"/>
          <w:sz w:val="22"/>
          <w:szCs w:val="22"/>
        </w:rPr>
        <w:t xml:space="preserve">one </w:t>
      </w:r>
      <w:r>
        <w:rPr>
          <w:rFonts w:eastAsia="ＭＳ 明朝"/>
          <w:sz w:val="22"/>
          <w:szCs w:val="22"/>
        </w:rPr>
        <w:t>important factor for UE power saving, and hence it is meaningful</w:t>
      </w:r>
      <w:r w:rsidR="00E84C06">
        <w:rPr>
          <w:rFonts w:eastAsia="ＭＳ 明朝"/>
          <w:sz w:val="22"/>
          <w:szCs w:val="22"/>
        </w:rPr>
        <w:t xml:space="preserve"> </w:t>
      </w:r>
      <w:r w:rsidR="00895EA3">
        <w:rPr>
          <w:rFonts w:eastAsia="ＭＳ 明朝"/>
          <w:sz w:val="22"/>
          <w:szCs w:val="22"/>
        </w:rPr>
        <w:t xml:space="preserve">for reduction on power consumption </w:t>
      </w:r>
      <w:r w:rsidR="00E84C06">
        <w:rPr>
          <w:rFonts w:eastAsia="ＭＳ 明朝"/>
          <w:sz w:val="22"/>
          <w:szCs w:val="22"/>
        </w:rPr>
        <w:t>to allow such BWP operation</w:t>
      </w:r>
      <w:r>
        <w:rPr>
          <w:rFonts w:eastAsia="ＭＳ 明朝"/>
          <w:sz w:val="22"/>
          <w:szCs w:val="22"/>
        </w:rPr>
        <w:t xml:space="preserve"> for Rel-18 </w:t>
      </w:r>
      <w:proofErr w:type="spellStart"/>
      <w:r>
        <w:rPr>
          <w:rFonts w:eastAsia="ＭＳ 明朝"/>
          <w:sz w:val="22"/>
          <w:szCs w:val="22"/>
        </w:rPr>
        <w:t>eRedCap</w:t>
      </w:r>
      <w:proofErr w:type="spellEnd"/>
      <w:r w:rsidR="00E84C06">
        <w:rPr>
          <w:rFonts w:eastAsia="ＭＳ 明朝"/>
          <w:sz w:val="22"/>
          <w:szCs w:val="22"/>
        </w:rPr>
        <w:t xml:space="preserve"> UEs</w:t>
      </w:r>
      <w:r w:rsidR="00895EA3">
        <w:rPr>
          <w:rFonts w:eastAsia="ＭＳ 明朝"/>
          <w:sz w:val="22"/>
          <w:szCs w:val="22"/>
        </w:rPr>
        <w:t xml:space="preserve">, i.e., </w:t>
      </w:r>
      <w:r w:rsidR="00E84C06">
        <w:rPr>
          <w:rFonts w:eastAsia="ＭＳ 明朝"/>
          <w:sz w:val="22"/>
          <w:szCs w:val="22"/>
        </w:rPr>
        <w:t>low-end IoT devices</w:t>
      </w:r>
      <w:r>
        <w:rPr>
          <w:rFonts w:eastAsia="ＭＳ 明朝"/>
          <w:sz w:val="22"/>
          <w:szCs w:val="22"/>
        </w:rPr>
        <w:t>.</w:t>
      </w:r>
    </w:p>
    <w:p w14:paraId="0A428803" w14:textId="45C37BAF" w:rsidR="00D90205" w:rsidRPr="006E5570" w:rsidRDefault="00D90205" w:rsidP="00D90205">
      <w:pPr>
        <w:spacing w:afterLines="50" w:after="120"/>
        <w:jc w:val="both"/>
        <w:rPr>
          <w:rFonts w:eastAsia="ＭＳ 明朝"/>
          <w:sz w:val="22"/>
          <w:szCs w:val="22"/>
        </w:rPr>
      </w:pPr>
      <w:r>
        <w:rPr>
          <w:rFonts w:eastAsia="ＭＳ 明朝"/>
          <w:sz w:val="22"/>
          <w:szCs w:val="22"/>
        </w:rPr>
        <w:t>It should be noted that it is up to NW whether to use such</w:t>
      </w:r>
      <w:r w:rsidR="00417446" w:rsidRPr="00417446">
        <w:rPr>
          <w:rFonts w:eastAsia="ＭＳ 明朝"/>
          <w:sz w:val="22"/>
          <w:szCs w:val="22"/>
        </w:rPr>
        <w:t xml:space="preserve"> </w:t>
      </w:r>
      <w:r w:rsidR="00417446">
        <w:rPr>
          <w:rFonts w:eastAsia="ＭＳ 明朝"/>
          <w:sz w:val="22"/>
          <w:szCs w:val="22"/>
        </w:rPr>
        <w:t>additional separate</w:t>
      </w:r>
      <w:r>
        <w:rPr>
          <w:rFonts w:eastAsia="ＭＳ 明朝"/>
          <w:sz w:val="22"/>
          <w:szCs w:val="22"/>
        </w:rPr>
        <w:t xml:space="preserve"> initial BWP configuration specific to Rel-18 </w:t>
      </w:r>
      <w:proofErr w:type="spellStart"/>
      <w:r>
        <w:rPr>
          <w:rFonts w:eastAsia="ＭＳ 明朝"/>
          <w:sz w:val="22"/>
          <w:szCs w:val="22"/>
        </w:rPr>
        <w:t>eRedCap</w:t>
      </w:r>
      <w:proofErr w:type="spellEnd"/>
      <w:r>
        <w:rPr>
          <w:rFonts w:eastAsia="ＭＳ 明朝"/>
          <w:sz w:val="22"/>
          <w:szCs w:val="22"/>
        </w:rPr>
        <w:t xml:space="preserve">, i.e., NW can configure a separate initial BWP specific to Rel-18 </w:t>
      </w:r>
      <w:proofErr w:type="spellStart"/>
      <w:r>
        <w:rPr>
          <w:rFonts w:eastAsia="ＭＳ 明朝"/>
          <w:sz w:val="22"/>
          <w:szCs w:val="22"/>
        </w:rPr>
        <w:t>eRedCap</w:t>
      </w:r>
      <w:proofErr w:type="spellEnd"/>
      <w:r>
        <w:rPr>
          <w:rFonts w:eastAsia="ＭＳ 明朝"/>
          <w:sz w:val="22"/>
          <w:szCs w:val="22"/>
        </w:rPr>
        <w:t xml:space="preserve"> if the random access capacity is concerned, otherwise, initial BWP can be shared with </w:t>
      </w:r>
      <w:r w:rsidR="00417446">
        <w:rPr>
          <w:rFonts w:eastAsia="ＭＳ 明朝"/>
          <w:sz w:val="22"/>
          <w:szCs w:val="22"/>
        </w:rPr>
        <w:t>non-</w:t>
      </w:r>
      <w:proofErr w:type="spellStart"/>
      <w:r w:rsidR="00417446">
        <w:rPr>
          <w:rFonts w:eastAsia="ＭＳ 明朝"/>
          <w:sz w:val="22"/>
          <w:szCs w:val="22"/>
        </w:rPr>
        <w:t>RedCap</w:t>
      </w:r>
      <w:proofErr w:type="spellEnd"/>
      <w:r w:rsidR="00417446">
        <w:rPr>
          <w:rFonts w:eastAsia="ＭＳ 明朝"/>
          <w:sz w:val="22"/>
          <w:szCs w:val="22"/>
        </w:rPr>
        <w:t xml:space="preserve"> and/or Rel-17 </w:t>
      </w:r>
      <w:proofErr w:type="spellStart"/>
      <w:r w:rsidR="00417446">
        <w:rPr>
          <w:rFonts w:eastAsia="ＭＳ 明朝"/>
          <w:sz w:val="22"/>
          <w:szCs w:val="22"/>
        </w:rPr>
        <w:t>RedCap</w:t>
      </w:r>
      <w:proofErr w:type="spellEnd"/>
      <w:r w:rsidR="00417446">
        <w:rPr>
          <w:rFonts w:eastAsia="ＭＳ 明朝"/>
          <w:sz w:val="22"/>
          <w:szCs w:val="22"/>
        </w:rPr>
        <w:t xml:space="preserve"> </w:t>
      </w:r>
      <w:r>
        <w:rPr>
          <w:rFonts w:eastAsia="ＭＳ 明朝"/>
          <w:sz w:val="22"/>
          <w:szCs w:val="22"/>
        </w:rPr>
        <w:t>UEs.</w:t>
      </w:r>
    </w:p>
    <w:p w14:paraId="35689276" w14:textId="2D5959AF" w:rsidR="00D90205" w:rsidRDefault="00D90205" w:rsidP="00D90205">
      <w:pPr>
        <w:spacing w:afterLines="50" w:after="120"/>
        <w:jc w:val="both"/>
        <w:rPr>
          <w:rFonts w:eastAsia="ＭＳ 明朝"/>
          <w:sz w:val="22"/>
          <w:szCs w:val="22"/>
        </w:rPr>
      </w:pPr>
      <w:r>
        <w:rPr>
          <w:rFonts w:eastAsia="ＭＳ 明朝"/>
          <w:sz w:val="22"/>
          <w:szCs w:val="22"/>
        </w:rPr>
        <w:t xml:space="preserve">In addition, it should be also noted that this operation does not intend to change the separate initial DL/UL BWP framework in Rel-17 and the possible specification impact is only introducing new </w:t>
      </w:r>
      <w:r w:rsidR="00417446">
        <w:rPr>
          <w:rFonts w:eastAsia="ＭＳ 明朝"/>
          <w:sz w:val="22"/>
          <w:szCs w:val="22"/>
        </w:rPr>
        <w:t>higher layer</w:t>
      </w:r>
      <w:r>
        <w:rPr>
          <w:rFonts w:eastAsia="ＭＳ 明朝"/>
          <w:sz w:val="22"/>
          <w:szCs w:val="22"/>
        </w:rPr>
        <w:t xml:space="preserve"> parameter for the configuration related to the additional separate initial DL/UL BWP for Rel-18 </w:t>
      </w:r>
      <w:proofErr w:type="spellStart"/>
      <w:r>
        <w:rPr>
          <w:rFonts w:eastAsia="ＭＳ 明朝"/>
          <w:sz w:val="22"/>
          <w:szCs w:val="22"/>
        </w:rPr>
        <w:t>eRedCap</w:t>
      </w:r>
      <w:proofErr w:type="spellEnd"/>
      <w:r>
        <w:rPr>
          <w:rFonts w:eastAsia="ＭＳ 明朝"/>
          <w:sz w:val="22"/>
          <w:szCs w:val="22"/>
        </w:rPr>
        <w:t xml:space="preserve">. </w:t>
      </w:r>
      <w:r>
        <w:rPr>
          <w:rFonts w:eastAsia="ＭＳ 明朝" w:hint="eastAsia"/>
          <w:sz w:val="22"/>
          <w:szCs w:val="22"/>
        </w:rPr>
        <w:t>F</w:t>
      </w:r>
      <w:r>
        <w:rPr>
          <w:rFonts w:eastAsia="ＭＳ 明朝"/>
          <w:sz w:val="22"/>
          <w:szCs w:val="22"/>
        </w:rPr>
        <w:t xml:space="preserve">rom UE perspective, only one SIB-configured separate initial BWP is configured for Rel-18 </w:t>
      </w:r>
      <w:proofErr w:type="spellStart"/>
      <w:r>
        <w:rPr>
          <w:rFonts w:eastAsia="ＭＳ 明朝"/>
          <w:sz w:val="22"/>
          <w:szCs w:val="22"/>
        </w:rPr>
        <w:t>eRedCap</w:t>
      </w:r>
      <w:proofErr w:type="spellEnd"/>
      <w:r>
        <w:rPr>
          <w:rFonts w:eastAsia="ＭＳ 明朝"/>
          <w:sz w:val="22"/>
          <w:szCs w:val="22"/>
        </w:rPr>
        <w:t xml:space="preserve"> UE and this is exactly the same operation as Rel-17 </w:t>
      </w:r>
      <w:proofErr w:type="spellStart"/>
      <w:r>
        <w:rPr>
          <w:rFonts w:eastAsia="ＭＳ 明朝"/>
          <w:sz w:val="22"/>
          <w:szCs w:val="22"/>
        </w:rPr>
        <w:t>RedCap</w:t>
      </w:r>
      <w:proofErr w:type="spellEnd"/>
      <w:r>
        <w:rPr>
          <w:rFonts w:eastAsia="ＭＳ 明朝"/>
          <w:sz w:val="22"/>
          <w:szCs w:val="22"/>
        </w:rPr>
        <w:t xml:space="preserve"> UEs. More specifically, while the details of signalling should be discussed in RAN2, for example (for DL BWP), if both </w:t>
      </w:r>
      <w:r w:rsidRPr="00A64CA1">
        <w:rPr>
          <w:rFonts w:eastAsia="ＭＳ 明朝"/>
          <w:i/>
          <w:iCs/>
          <w:sz w:val="22"/>
          <w:szCs w:val="22"/>
        </w:rPr>
        <w:t>initialDownlinkBWP-RedCap-r1</w:t>
      </w:r>
      <w:r>
        <w:rPr>
          <w:rFonts w:eastAsia="ＭＳ 明朝"/>
          <w:i/>
          <w:iCs/>
          <w:sz w:val="22"/>
          <w:szCs w:val="22"/>
        </w:rPr>
        <w:t xml:space="preserve">7 </w:t>
      </w:r>
      <w:r>
        <w:rPr>
          <w:rFonts w:eastAsia="ＭＳ 明朝"/>
          <w:sz w:val="22"/>
          <w:szCs w:val="22"/>
        </w:rPr>
        <w:t xml:space="preserve">and </w:t>
      </w:r>
      <w:r w:rsidRPr="00A64CA1">
        <w:rPr>
          <w:rFonts w:eastAsia="ＭＳ 明朝"/>
          <w:i/>
          <w:iCs/>
          <w:sz w:val="22"/>
          <w:szCs w:val="22"/>
        </w:rPr>
        <w:t>initialDownlinkBWP-RedCap-r1</w:t>
      </w:r>
      <w:r>
        <w:rPr>
          <w:rFonts w:eastAsia="ＭＳ 明朝"/>
          <w:i/>
          <w:iCs/>
          <w:sz w:val="22"/>
          <w:szCs w:val="22"/>
        </w:rPr>
        <w:t xml:space="preserve">8 </w:t>
      </w:r>
      <w:r>
        <w:rPr>
          <w:rFonts w:eastAsia="ＭＳ 明朝"/>
          <w:sz w:val="22"/>
          <w:szCs w:val="22"/>
        </w:rPr>
        <w:t xml:space="preserve">is configured for Rel-18 </w:t>
      </w:r>
      <w:proofErr w:type="spellStart"/>
      <w:r>
        <w:rPr>
          <w:rFonts w:eastAsia="ＭＳ 明朝"/>
          <w:sz w:val="22"/>
          <w:szCs w:val="22"/>
        </w:rPr>
        <w:t>eRedCap</w:t>
      </w:r>
      <w:proofErr w:type="spellEnd"/>
      <w:r>
        <w:rPr>
          <w:rFonts w:eastAsia="ＭＳ 明朝"/>
          <w:sz w:val="22"/>
          <w:szCs w:val="22"/>
        </w:rPr>
        <w:t xml:space="preserve"> UE in SIB1, the UE uses the initial BWP associated with the configurations of </w:t>
      </w:r>
      <w:r w:rsidRPr="00A64CA1">
        <w:rPr>
          <w:rFonts w:eastAsia="ＭＳ 明朝"/>
          <w:i/>
          <w:iCs/>
          <w:sz w:val="22"/>
          <w:szCs w:val="22"/>
        </w:rPr>
        <w:t>initialDownlinkBWP-RedCap-r1</w:t>
      </w:r>
      <w:r>
        <w:rPr>
          <w:rFonts w:eastAsia="ＭＳ 明朝"/>
          <w:i/>
          <w:iCs/>
          <w:sz w:val="22"/>
          <w:szCs w:val="22"/>
        </w:rPr>
        <w:t>8</w:t>
      </w:r>
      <w:r>
        <w:rPr>
          <w:rFonts w:eastAsia="ＭＳ 明朝"/>
          <w:sz w:val="22"/>
          <w:szCs w:val="22"/>
        </w:rPr>
        <w:t xml:space="preserve">. In that sense, we don’t think </w:t>
      </w:r>
      <w:r>
        <w:rPr>
          <w:rFonts w:eastAsia="ＭＳ 明朝" w:hint="eastAsia"/>
          <w:sz w:val="22"/>
          <w:szCs w:val="22"/>
        </w:rPr>
        <w:t>t</w:t>
      </w:r>
      <w:r>
        <w:rPr>
          <w:rFonts w:eastAsia="ＭＳ 明朝"/>
          <w:sz w:val="22"/>
          <w:szCs w:val="22"/>
        </w:rPr>
        <w:t xml:space="preserve">his operation </w:t>
      </w:r>
      <w:r w:rsidR="00A13C3E">
        <w:rPr>
          <w:rFonts w:eastAsia="ＭＳ 明朝"/>
          <w:sz w:val="22"/>
          <w:szCs w:val="22"/>
        </w:rPr>
        <w:t xml:space="preserve">has significant </w:t>
      </w:r>
      <w:r>
        <w:rPr>
          <w:rFonts w:eastAsia="ＭＳ 明朝"/>
          <w:sz w:val="22"/>
          <w:szCs w:val="22"/>
        </w:rPr>
        <w:t>impacts on the legacy operation.</w:t>
      </w:r>
    </w:p>
    <w:p w14:paraId="0F2E3809" w14:textId="185565F7" w:rsidR="00D90205" w:rsidRPr="00D90205" w:rsidRDefault="00D90205" w:rsidP="00040817">
      <w:pPr>
        <w:spacing w:afterLines="50" w:after="120"/>
        <w:jc w:val="both"/>
        <w:rPr>
          <w:rFonts w:eastAsia="ＭＳ 明朝"/>
          <w:sz w:val="22"/>
          <w:szCs w:val="22"/>
        </w:rPr>
      </w:pPr>
    </w:p>
    <w:p w14:paraId="74576A85" w14:textId="2315A039" w:rsidR="00D90205" w:rsidRDefault="00E84C06" w:rsidP="00040817">
      <w:pPr>
        <w:spacing w:afterLines="50" w:after="120"/>
        <w:jc w:val="both"/>
        <w:rPr>
          <w:rFonts w:eastAsia="ＭＳ 明朝"/>
          <w:sz w:val="22"/>
          <w:szCs w:val="22"/>
          <w:lang w:val="en-US"/>
        </w:rPr>
      </w:pPr>
      <w:r>
        <w:rPr>
          <w:rFonts w:eastAsia="ＭＳ 明朝"/>
          <w:sz w:val="22"/>
          <w:szCs w:val="22"/>
          <w:lang w:val="en-US"/>
        </w:rPr>
        <w:t>Based on the above, a</w:t>
      </w:r>
      <w:r w:rsidR="00685F23">
        <w:rPr>
          <w:rFonts w:eastAsia="ＭＳ 明朝"/>
          <w:sz w:val="22"/>
          <w:szCs w:val="22"/>
          <w:lang w:val="en-US"/>
        </w:rPr>
        <w:t>t the RAN1#112</w:t>
      </w:r>
      <w:r w:rsidR="00D90205">
        <w:rPr>
          <w:rFonts w:eastAsia="ＭＳ 明朝"/>
          <w:sz w:val="22"/>
          <w:szCs w:val="22"/>
          <w:lang w:val="en-US"/>
        </w:rPr>
        <w:t xml:space="preserve"> meeting, </w:t>
      </w:r>
      <w:r>
        <w:rPr>
          <w:rFonts w:eastAsia="ＭＳ 明朝"/>
          <w:sz w:val="22"/>
          <w:szCs w:val="22"/>
          <w:lang w:val="en-US"/>
        </w:rPr>
        <w:t xml:space="preserve">moderator asked in FL summary [3] whether there is any significant concern on supporting </w:t>
      </w:r>
      <w:r>
        <w:rPr>
          <w:rFonts w:eastAsia="ＭＳ 明朝"/>
          <w:sz w:val="22"/>
          <w:szCs w:val="22"/>
        </w:rPr>
        <w:t xml:space="preserve">an additional separate initial BWP specific to Rel-18 </w:t>
      </w:r>
      <w:proofErr w:type="spellStart"/>
      <w:r>
        <w:rPr>
          <w:rFonts w:eastAsia="ＭＳ 明朝"/>
          <w:sz w:val="22"/>
          <w:szCs w:val="22"/>
        </w:rPr>
        <w:t>eRedCap</w:t>
      </w:r>
      <w:proofErr w:type="spellEnd"/>
      <w:r>
        <w:rPr>
          <w:rFonts w:eastAsia="ＭＳ 明朝"/>
          <w:sz w:val="22"/>
          <w:szCs w:val="22"/>
          <w:lang w:val="en-US"/>
        </w:rPr>
        <w:t xml:space="preserve"> </w:t>
      </w:r>
      <w:r w:rsidR="00D90205">
        <w:rPr>
          <w:rFonts w:eastAsia="ＭＳ 明朝"/>
          <w:sz w:val="22"/>
          <w:szCs w:val="22"/>
          <w:lang w:val="en-US"/>
        </w:rPr>
        <w:t>from RAN1 perspective.</w:t>
      </w:r>
      <w:r>
        <w:rPr>
          <w:rFonts w:eastAsia="ＭＳ 明朝" w:hint="eastAsia"/>
          <w:sz w:val="22"/>
          <w:szCs w:val="22"/>
          <w:lang w:val="en-US"/>
        </w:rPr>
        <w:t xml:space="preserve"> </w:t>
      </w:r>
      <w:r w:rsidR="008C34A6">
        <w:rPr>
          <w:rFonts w:eastAsia="ＭＳ 明朝"/>
          <w:sz w:val="22"/>
          <w:szCs w:val="22"/>
          <w:lang w:val="en-US"/>
        </w:rPr>
        <w:t>Then, i</w:t>
      </w:r>
      <w:r>
        <w:rPr>
          <w:rFonts w:eastAsia="ＭＳ 明朝"/>
          <w:sz w:val="22"/>
          <w:szCs w:val="22"/>
          <w:lang w:val="en-US"/>
        </w:rPr>
        <w:t>n the discussion, m</w:t>
      </w:r>
      <w:r w:rsidR="00D90205">
        <w:rPr>
          <w:rFonts w:eastAsia="ＭＳ 明朝"/>
          <w:sz w:val="22"/>
          <w:szCs w:val="22"/>
          <w:lang w:val="en-US"/>
        </w:rPr>
        <w:t>ajority of companies didn’t show any concern</w:t>
      </w:r>
      <w:r>
        <w:rPr>
          <w:rFonts w:eastAsia="ＭＳ 明朝"/>
          <w:sz w:val="22"/>
          <w:szCs w:val="22"/>
          <w:lang w:val="en-US"/>
        </w:rPr>
        <w:t xml:space="preserve"> while</w:t>
      </w:r>
      <w:r w:rsidR="00D90205">
        <w:rPr>
          <w:rFonts w:eastAsia="ＭＳ 明朝"/>
          <w:sz w:val="22"/>
          <w:szCs w:val="22"/>
          <w:lang w:val="en-US"/>
        </w:rPr>
        <w:t xml:space="preserve"> </w:t>
      </w:r>
      <w:r>
        <w:rPr>
          <w:rFonts w:eastAsia="ＭＳ 明朝"/>
          <w:sz w:val="22"/>
          <w:szCs w:val="22"/>
          <w:lang w:val="en-US"/>
        </w:rPr>
        <w:t>s</w:t>
      </w:r>
      <w:r w:rsidR="00D90205">
        <w:rPr>
          <w:rFonts w:eastAsia="ＭＳ 明朝"/>
          <w:sz w:val="22"/>
          <w:szCs w:val="22"/>
          <w:lang w:val="en-US"/>
        </w:rPr>
        <w:t xml:space="preserve">ome concerns </w:t>
      </w:r>
      <w:r>
        <w:rPr>
          <w:rFonts w:eastAsia="ＭＳ 明朝"/>
          <w:sz w:val="22"/>
          <w:szCs w:val="22"/>
          <w:lang w:val="en-US"/>
        </w:rPr>
        <w:t xml:space="preserve">were </w:t>
      </w:r>
      <w:proofErr w:type="spellStart"/>
      <w:r>
        <w:rPr>
          <w:rFonts w:eastAsia="ＭＳ 明朝"/>
          <w:sz w:val="22"/>
          <w:szCs w:val="22"/>
          <w:lang w:val="en-US"/>
        </w:rPr>
        <w:t>rased</w:t>
      </w:r>
      <w:proofErr w:type="spellEnd"/>
      <w:r>
        <w:rPr>
          <w:rFonts w:eastAsia="ＭＳ 明朝"/>
          <w:sz w:val="22"/>
          <w:szCs w:val="22"/>
          <w:lang w:val="en-US"/>
        </w:rPr>
        <w:t xml:space="preserve"> which can be addressed. For example, </w:t>
      </w:r>
      <w:r w:rsidR="003B7D55">
        <w:rPr>
          <w:rFonts w:eastAsia="ＭＳ 明朝"/>
          <w:sz w:val="22"/>
          <w:szCs w:val="22"/>
          <w:lang w:val="en-US"/>
        </w:rPr>
        <w:t>potential overhead with NCD-SSB was concerned</w:t>
      </w:r>
      <w:r w:rsidR="008C34A6">
        <w:rPr>
          <w:rFonts w:eastAsia="ＭＳ 明朝"/>
          <w:sz w:val="22"/>
          <w:szCs w:val="22"/>
          <w:lang w:val="en-US"/>
        </w:rPr>
        <w:t>, however, NCD-SSB is transmitted only for RRC connected state while RRC Idle/Inactive s</w:t>
      </w:r>
      <w:r w:rsidR="00417446">
        <w:rPr>
          <w:rFonts w:eastAsia="ＭＳ 明朝" w:hint="eastAsia"/>
          <w:sz w:val="22"/>
          <w:szCs w:val="22"/>
          <w:lang w:val="en-US"/>
        </w:rPr>
        <w:t>t</w:t>
      </w:r>
      <w:r w:rsidR="008C34A6">
        <w:rPr>
          <w:rFonts w:eastAsia="ＭＳ 明朝"/>
          <w:sz w:val="22"/>
          <w:szCs w:val="22"/>
          <w:lang w:val="en-US"/>
        </w:rPr>
        <w:t xml:space="preserve">ate would be the dominant state for Rel-18 </w:t>
      </w:r>
      <w:proofErr w:type="spellStart"/>
      <w:r w:rsidR="008C34A6">
        <w:rPr>
          <w:rFonts w:eastAsia="ＭＳ 明朝"/>
          <w:sz w:val="22"/>
          <w:szCs w:val="22"/>
          <w:lang w:val="en-US"/>
        </w:rPr>
        <w:t>eRedCap</w:t>
      </w:r>
      <w:proofErr w:type="spellEnd"/>
      <w:r w:rsidR="008C34A6">
        <w:rPr>
          <w:rFonts w:eastAsia="ＭＳ 明朝"/>
          <w:sz w:val="22"/>
          <w:szCs w:val="22"/>
          <w:lang w:val="en-US"/>
        </w:rPr>
        <w:t xml:space="preserve"> considering the expected traffic model of Rel-18 </w:t>
      </w:r>
      <w:proofErr w:type="spellStart"/>
      <w:r w:rsidR="008C34A6">
        <w:rPr>
          <w:rFonts w:eastAsia="ＭＳ 明朝"/>
          <w:sz w:val="22"/>
          <w:szCs w:val="22"/>
          <w:lang w:val="en-US"/>
        </w:rPr>
        <w:t>eRedCap</w:t>
      </w:r>
      <w:proofErr w:type="spellEnd"/>
      <w:r w:rsidR="008C34A6">
        <w:rPr>
          <w:rFonts w:eastAsia="ＭＳ 明朝"/>
          <w:sz w:val="22"/>
          <w:szCs w:val="22"/>
          <w:lang w:val="en-US"/>
        </w:rPr>
        <w:t xml:space="preserve"> UE, e.g., low-end senser, smart grid etc. Thus, the additional </w:t>
      </w:r>
      <w:r w:rsidR="00895EA3">
        <w:rPr>
          <w:rFonts w:eastAsia="ＭＳ 明朝"/>
          <w:sz w:val="22"/>
          <w:szCs w:val="22"/>
          <w:lang w:val="en-US"/>
        </w:rPr>
        <w:t>burden</w:t>
      </w:r>
      <w:r w:rsidR="008C34A6">
        <w:rPr>
          <w:rFonts w:eastAsia="ＭＳ 明朝"/>
          <w:sz w:val="22"/>
          <w:szCs w:val="22"/>
          <w:lang w:val="en-US"/>
        </w:rPr>
        <w:t xml:space="preserve"> is expected to be small</w:t>
      </w:r>
      <w:r>
        <w:rPr>
          <w:rFonts w:eastAsia="ＭＳ 明朝"/>
          <w:sz w:val="22"/>
          <w:szCs w:val="22"/>
          <w:lang w:val="en-US"/>
        </w:rPr>
        <w:t xml:space="preserve">. </w:t>
      </w:r>
      <w:r w:rsidR="003B7D55">
        <w:rPr>
          <w:rFonts w:eastAsia="ＭＳ 明朝"/>
          <w:sz w:val="22"/>
          <w:szCs w:val="22"/>
          <w:lang w:val="en-US"/>
        </w:rPr>
        <w:t>I</w:t>
      </w:r>
      <w:r>
        <w:rPr>
          <w:rFonts w:eastAsia="ＭＳ 明朝"/>
          <w:sz w:val="22"/>
          <w:szCs w:val="22"/>
          <w:lang w:val="en-US"/>
        </w:rPr>
        <w:t xml:space="preserve">n </w:t>
      </w:r>
      <w:r w:rsidR="00895EA3">
        <w:rPr>
          <w:rFonts w:eastAsia="ＭＳ 明朝"/>
          <w:sz w:val="22"/>
          <w:szCs w:val="22"/>
          <w:lang w:val="en-US"/>
        </w:rPr>
        <w:t>general</w:t>
      </w:r>
      <w:r w:rsidR="008C34A6">
        <w:rPr>
          <w:rFonts w:eastAsia="ＭＳ 明朝"/>
          <w:sz w:val="22"/>
          <w:szCs w:val="22"/>
          <w:lang w:val="en-US"/>
        </w:rPr>
        <w:t>,</w:t>
      </w:r>
      <w:r>
        <w:rPr>
          <w:rFonts w:eastAsia="ＭＳ 明朝"/>
          <w:sz w:val="22"/>
          <w:szCs w:val="22"/>
          <w:lang w:val="en-US"/>
        </w:rPr>
        <w:t xml:space="preserve"> concerns such as</w:t>
      </w:r>
      <w:r w:rsidR="00895EA3">
        <w:rPr>
          <w:rFonts w:eastAsia="ＭＳ 明朝"/>
          <w:sz w:val="22"/>
          <w:szCs w:val="22"/>
          <w:lang w:val="en-US"/>
        </w:rPr>
        <w:t xml:space="preserve"> resource fragmentation, max SIB1 payload size and also NCD-SSB burden </w:t>
      </w:r>
      <w:r>
        <w:rPr>
          <w:rFonts w:eastAsia="ＭＳ 明朝"/>
          <w:sz w:val="22"/>
          <w:szCs w:val="22"/>
          <w:lang w:val="en-US"/>
        </w:rPr>
        <w:t xml:space="preserve">can be handled by NW implementation as explained above, i.e., NW is allowed not to configure Rel-18 </w:t>
      </w:r>
      <w:proofErr w:type="spellStart"/>
      <w:r>
        <w:rPr>
          <w:rFonts w:eastAsia="ＭＳ 明朝"/>
          <w:sz w:val="22"/>
          <w:szCs w:val="22"/>
          <w:lang w:val="en-US"/>
        </w:rPr>
        <w:t>eRedCap</w:t>
      </w:r>
      <w:proofErr w:type="spellEnd"/>
      <w:r>
        <w:rPr>
          <w:rFonts w:eastAsia="ＭＳ 明朝"/>
          <w:sz w:val="22"/>
          <w:szCs w:val="22"/>
          <w:lang w:val="en-US"/>
        </w:rPr>
        <w:t xml:space="preserve"> specific initial BWP if such operation is not preferable.</w:t>
      </w:r>
    </w:p>
    <w:p w14:paraId="7BEDB2A5" w14:textId="0B8B600B" w:rsidR="008C34A6" w:rsidRDefault="008C34A6" w:rsidP="00040817">
      <w:pPr>
        <w:spacing w:afterLines="50" w:after="120"/>
        <w:jc w:val="both"/>
        <w:rPr>
          <w:rFonts w:eastAsia="ＭＳ 明朝"/>
          <w:sz w:val="22"/>
          <w:szCs w:val="22"/>
          <w:lang w:val="en-US"/>
        </w:rPr>
      </w:pPr>
      <w:r>
        <w:rPr>
          <w:rFonts w:eastAsia="ＭＳ 明朝"/>
          <w:sz w:val="22"/>
          <w:szCs w:val="22"/>
          <w:lang w:val="en-US"/>
        </w:rPr>
        <w:t xml:space="preserve">Accordingly, we still don’t see the significant impact on supporting </w:t>
      </w:r>
      <w:r>
        <w:rPr>
          <w:rFonts w:eastAsia="ＭＳ 明朝"/>
          <w:sz w:val="22"/>
          <w:szCs w:val="22"/>
        </w:rPr>
        <w:t xml:space="preserve">an additional separate initial BWP specific to Rel-18 </w:t>
      </w:r>
      <w:proofErr w:type="spellStart"/>
      <w:r>
        <w:rPr>
          <w:rFonts w:eastAsia="ＭＳ 明朝"/>
          <w:sz w:val="22"/>
          <w:szCs w:val="22"/>
        </w:rPr>
        <w:t>eRedCap</w:t>
      </w:r>
      <w:proofErr w:type="spellEnd"/>
      <w:r>
        <w:rPr>
          <w:rFonts w:eastAsia="ＭＳ 明朝"/>
          <w:sz w:val="22"/>
          <w:szCs w:val="22"/>
          <w:lang w:val="en-US"/>
        </w:rPr>
        <w:t xml:space="preserve"> from RAN1 perspective, and hence we made the proposal below.</w:t>
      </w:r>
    </w:p>
    <w:p w14:paraId="4C3097F1" w14:textId="77777777" w:rsidR="00685F23" w:rsidRPr="00E84C06" w:rsidRDefault="00685F23" w:rsidP="00040817">
      <w:pPr>
        <w:spacing w:afterLines="50" w:after="120"/>
        <w:jc w:val="both"/>
        <w:rPr>
          <w:rFonts w:eastAsia="ＭＳ 明朝"/>
          <w:sz w:val="22"/>
          <w:szCs w:val="22"/>
          <w:lang w:val="en-US"/>
        </w:rPr>
      </w:pPr>
    </w:p>
    <w:p w14:paraId="6DC6AACF" w14:textId="25B156C8" w:rsidR="00685F23" w:rsidRPr="00DA0D4D" w:rsidRDefault="00685F23" w:rsidP="00685F23">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3</w:t>
      </w:r>
      <w:r w:rsidRPr="00DA0D4D">
        <w:rPr>
          <w:rFonts w:eastAsia="ＭＳ 明朝"/>
          <w:b/>
          <w:bCs/>
          <w:sz w:val="22"/>
          <w:szCs w:val="22"/>
          <w:u w:val="single"/>
          <w:lang w:val="en-US"/>
        </w:rPr>
        <w:t>:</w:t>
      </w:r>
    </w:p>
    <w:p w14:paraId="3EE911C5" w14:textId="21FC3D75" w:rsidR="00E84C06" w:rsidRPr="00E84C06" w:rsidRDefault="00E84C06" w:rsidP="00E84C06">
      <w:pPr>
        <w:pStyle w:val="aff6"/>
        <w:numPr>
          <w:ilvl w:val="0"/>
          <w:numId w:val="19"/>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w:t>
      </w:r>
      <w:r>
        <w:rPr>
          <w:rFonts w:eastAsia="ＭＳ 明朝"/>
          <w:b/>
          <w:bCs/>
          <w:sz w:val="22"/>
          <w:szCs w:val="22"/>
        </w:rPr>
        <w:t xml:space="preserve">both </w:t>
      </w:r>
      <w:r w:rsidRPr="00EC1259">
        <w:rPr>
          <w:rFonts w:eastAsia="ＭＳ 明朝"/>
          <w:b/>
          <w:bCs/>
          <w:sz w:val="22"/>
          <w:szCs w:val="22"/>
        </w:rPr>
        <w:t xml:space="preserve">Rel-17 </w:t>
      </w:r>
      <w:proofErr w:type="spellStart"/>
      <w:r w:rsidRPr="00EC1259">
        <w:rPr>
          <w:rFonts w:eastAsia="ＭＳ 明朝"/>
          <w:b/>
          <w:bCs/>
          <w:sz w:val="22"/>
          <w:szCs w:val="22"/>
        </w:rPr>
        <w:t>RedCap</w:t>
      </w:r>
      <w:proofErr w:type="spellEnd"/>
      <w:r w:rsidRPr="00EC1259">
        <w:rPr>
          <w:rFonts w:eastAsia="ＭＳ 明朝"/>
          <w:b/>
          <w:bCs/>
          <w:sz w:val="22"/>
          <w:szCs w:val="22"/>
        </w:rPr>
        <w:t xml:space="preserve"> </w:t>
      </w:r>
      <w:r>
        <w:rPr>
          <w:rFonts w:eastAsia="ＭＳ 明朝"/>
          <w:b/>
          <w:bCs/>
          <w:sz w:val="22"/>
          <w:szCs w:val="22"/>
        </w:rPr>
        <w:t xml:space="preserve">and </w:t>
      </w:r>
      <w:r w:rsidRPr="00EC1259">
        <w:rPr>
          <w:rFonts w:eastAsia="ＭＳ 明朝"/>
          <w:b/>
          <w:bCs/>
          <w:sz w:val="22"/>
          <w:szCs w:val="22"/>
        </w:rPr>
        <w:t xml:space="preserve">Rel-18 </w:t>
      </w:r>
      <w:proofErr w:type="spellStart"/>
      <w:r w:rsidRPr="00EC1259">
        <w:rPr>
          <w:rFonts w:eastAsia="ＭＳ 明朝"/>
          <w:b/>
          <w:bCs/>
          <w:sz w:val="22"/>
          <w:szCs w:val="22"/>
        </w:rPr>
        <w:t>RedCap</w:t>
      </w:r>
      <w:proofErr w:type="spellEnd"/>
      <w:r w:rsidRPr="00EC1259">
        <w:rPr>
          <w:rFonts w:eastAsia="ＭＳ 明朝"/>
          <w:b/>
          <w:bCs/>
          <w:sz w:val="22"/>
          <w:szCs w:val="22"/>
        </w:rPr>
        <w:t xml:space="preserve"> UE</w:t>
      </w:r>
      <w:r>
        <w:rPr>
          <w:rFonts w:eastAsia="ＭＳ 明朝"/>
          <w:b/>
          <w:bCs/>
          <w:sz w:val="22"/>
          <w:szCs w:val="22"/>
        </w:rPr>
        <w:t xml:space="preserve">s, </w:t>
      </w:r>
      <w:r w:rsidRPr="00E84C06">
        <w:rPr>
          <w:rFonts w:eastAsia="ＭＳ 明朝"/>
          <w:b/>
          <w:bCs/>
          <w:sz w:val="22"/>
          <w:szCs w:val="22"/>
        </w:rPr>
        <w:t>a</w:t>
      </w:r>
      <w:r w:rsidR="00417446">
        <w:rPr>
          <w:rFonts w:eastAsia="ＭＳ 明朝"/>
          <w:b/>
          <w:bCs/>
          <w:sz w:val="22"/>
          <w:szCs w:val="22"/>
        </w:rPr>
        <w:t>n</w:t>
      </w:r>
      <w:r w:rsidRPr="00E84C06">
        <w:rPr>
          <w:rFonts w:eastAsia="ＭＳ 明朝"/>
          <w:b/>
          <w:bCs/>
          <w:sz w:val="22"/>
          <w:szCs w:val="22"/>
        </w:rPr>
        <w:t xml:space="preserve"> </w:t>
      </w:r>
      <w:r w:rsidR="00417446">
        <w:rPr>
          <w:rFonts w:eastAsia="ＭＳ 明朝"/>
          <w:b/>
          <w:bCs/>
          <w:sz w:val="22"/>
          <w:szCs w:val="22"/>
        </w:rPr>
        <w:t xml:space="preserve">additional </w:t>
      </w:r>
      <w:r w:rsidRPr="00E84C06">
        <w:rPr>
          <w:rFonts w:eastAsia="ＭＳ 明朝"/>
          <w:b/>
          <w:bCs/>
          <w:sz w:val="22"/>
          <w:szCs w:val="22"/>
        </w:rPr>
        <w:t xml:space="preserve">separate initial DL/UL BWP specific to Rel-18 </w:t>
      </w:r>
      <w:proofErr w:type="spellStart"/>
      <w:r w:rsidRPr="00E84C06">
        <w:rPr>
          <w:rFonts w:eastAsia="ＭＳ 明朝"/>
          <w:b/>
          <w:bCs/>
          <w:sz w:val="22"/>
          <w:szCs w:val="22"/>
        </w:rPr>
        <w:t>eRedCap</w:t>
      </w:r>
      <w:proofErr w:type="spellEnd"/>
      <w:r w:rsidRPr="00E84C06">
        <w:rPr>
          <w:rFonts w:eastAsia="ＭＳ 明朝"/>
          <w:b/>
          <w:bCs/>
          <w:sz w:val="22"/>
          <w:szCs w:val="22"/>
        </w:rPr>
        <w:t xml:space="preserve"> should be supported when separate initial BWP is configured for Rel-17 </w:t>
      </w:r>
      <w:proofErr w:type="spellStart"/>
      <w:r w:rsidRPr="00E84C06">
        <w:rPr>
          <w:rFonts w:eastAsia="ＭＳ 明朝"/>
          <w:b/>
          <w:bCs/>
          <w:sz w:val="22"/>
          <w:szCs w:val="22"/>
        </w:rPr>
        <w:t>RedCap</w:t>
      </w:r>
      <w:proofErr w:type="spellEnd"/>
      <w:r w:rsidRPr="00E84C06">
        <w:rPr>
          <w:rFonts w:eastAsia="ＭＳ 明朝"/>
          <w:b/>
          <w:bCs/>
          <w:sz w:val="22"/>
          <w:szCs w:val="22"/>
        </w:rPr>
        <w:t>.</w:t>
      </w:r>
    </w:p>
    <w:p w14:paraId="5A4433DC" w14:textId="4E11C4C3" w:rsidR="00685F23" w:rsidRPr="003B7D55" w:rsidRDefault="00E84C06" w:rsidP="00040817">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The details for the signalling of initial BWP configuration should be up to RAN2.</w:t>
      </w:r>
    </w:p>
    <w:bookmarkEnd w:id="1"/>
    <w:p w14:paraId="4BA13FB0" w14:textId="300DDA57" w:rsidR="00640F69" w:rsidRDefault="00640F69" w:rsidP="002753B9">
      <w:pPr>
        <w:rPr>
          <w:b/>
          <w:lang w:val="en-US"/>
        </w:rPr>
      </w:pPr>
    </w:p>
    <w:p w14:paraId="1E7E0ACF" w14:textId="77777777" w:rsidR="00134EE6" w:rsidRPr="00855D6D" w:rsidRDefault="00134EE6" w:rsidP="002753B9">
      <w:pPr>
        <w:rPr>
          <w:b/>
          <w:lang w:val="en-US"/>
        </w:rPr>
      </w:pPr>
    </w:p>
    <w:p w14:paraId="359C9889" w14:textId="1769EB59" w:rsidR="00CA0245" w:rsidRPr="00E34C18" w:rsidRDefault="00CA0245"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8DE5CD7" w14:textId="39308404" w:rsidR="00CA0245" w:rsidRPr="00B249AD" w:rsidRDefault="00B249AD" w:rsidP="002753B9">
      <w:pPr>
        <w:rPr>
          <w:bCs/>
          <w:sz w:val="22"/>
          <w:szCs w:val="18"/>
          <w:lang w:val="en-US"/>
        </w:rPr>
      </w:pPr>
      <w:r w:rsidRPr="00B249AD">
        <w:rPr>
          <w:bCs/>
          <w:sz w:val="22"/>
          <w:szCs w:val="18"/>
          <w:lang w:val="en-US"/>
        </w:rPr>
        <w:t xml:space="preserve">In this contribution, we </w:t>
      </w:r>
      <w:r>
        <w:rPr>
          <w:bCs/>
          <w:sz w:val="22"/>
          <w:szCs w:val="18"/>
          <w:lang w:val="en-US"/>
        </w:rPr>
        <w:t>discussed</w:t>
      </w:r>
      <w:r w:rsidRPr="00B249AD">
        <w:rPr>
          <w:bCs/>
          <w:sz w:val="22"/>
          <w:szCs w:val="18"/>
          <w:lang w:val="en-US"/>
        </w:rPr>
        <w:t xml:space="preserve"> </w:t>
      </w:r>
      <w:r>
        <w:rPr>
          <w:bCs/>
          <w:sz w:val="22"/>
          <w:szCs w:val="18"/>
          <w:lang w:val="en-US"/>
        </w:rPr>
        <w:t xml:space="preserve">the support of </w:t>
      </w:r>
      <w:r w:rsidRPr="00B249AD">
        <w:rPr>
          <w:bCs/>
          <w:sz w:val="22"/>
          <w:szCs w:val="18"/>
          <w:lang w:val="en-US"/>
        </w:rPr>
        <w:t xml:space="preserve">UE peak rate reduction </w:t>
      </w:r>
      <w:r>
        <w:rPr>
          <w:bCs/>
          <w:sz w:val="22"/>
          <w:szCs w:val="18"/>
          <w:lang w:val="en-US"/>
        </w:rPr>
        <w:t xml:space="preserve">as standalone feature </w:t>
      </w:r>
      <w:r w:rsidRPr="00B249AD">
        <w:rPr>
          <w:bCs/>
          <w:sz w:val="22"/>
          <w:szCs w:val="18"/>
          <w:lang w:val="en-US"/>
        </w:rPr>
        <w:t xml:space="preserve">and </w:t>
      </w:r>
      <w:r>
        <w:rPr>
          <w:bCs/>
          <w:sz w:val="22"/>
          <w:szCs w:val="18"/>
          <w:lang w:val="en-US"/>
        </w:rPr>
        <w:t xml:space="preserve">additional </w:t>
      </w:r>
      <w:r w:rsidRPr="00B249AD">
        <w:rPr>
          <w:bCs/>
          <w:sz w:val="22"/>
          <w:szCs w:val="18"/>
          <w:lang w:val="en-US"/>
        </w:rPr>
        <w:t xml:space="preserve">separate initial BWP specific to Rel-18 </w:t>
      </w:r>
      <w:proofErr w:type="spellStart"/>
      <w:r w:rsidRPr="00B249AD">
        <w:rPr>
          <w:bCs/>
          <w:sz w:val="22"/>
          <w:szCs w:val="18"/>
          <w:lang w:val="en-US"/>
        </w:rPr>
        <w:t>eRedCap</w:t>
      </w:r>
      <w:proofErr w:type="spellEnd"/>
      <w:r w:rsidRPr="00B249AD">
        <w:rPr>
          <w:bCs/>
          <w:sz w:val="22"/>
          <w:szCs w:val="18"/>
          <w:lang w:val="en-US"/>
        </w:rPr>
        <w:t>.</w:t>
      </w:r>
      <w:r>
        <w:rPr>
          <w:bCs/>
          <w:sz w:val="22"/>
          <w:szCs w:val="18"/>
          <w:lang w:val="en-US"/>
        </w:rPr>
        <w:t xml:space="preserve"> Based on the discussion, we made the following proposals;</w:t>
      </w:r>
    </w:p>
    <w:p w14:paraId="07E1640E" w14:textId="77777777" w:rsidR="00B249AD" w:rsidRPr="005514D1" w:rsidRDefault="00B249AD" w:rsidP="002753B9">
      <w:pPr>
        <w:rPr>
          <w:rFonts w:hint="eastAsia"/>
          <w:bCs/>
          <w:sz w:val="22"/>
          <w:szCs w:val="18"/>
          <w:lang w:val="en-US"/>
        </w:rPr>
      </w:pPr>
    </w:p>
    <w:p w14:paraId="72A6BB20" w14:textId="77777777" w:rsidR="00B249AD" w:rsidRPr="00DA0D4D" w:rsidRDefault="00B249AD" w:rsidP="00B249A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1</w:t>
      </w:r>
      <w:r w:rsidRPr="00DA0D4D">
        <w:rPr>
          <w:rFonts w:eastAsia="ＭＳ 明朝"/>
          <w:b/>
          <w:bCs/>
          <w:sz w:val="22"/>
          <w:szCs w:val="22"/>
          <w:u w:val="single"/>
          <w:lang w:val="en-US"/>
        </w:rPr>
        <w:t>:</w:t>
      </w:r>
    </w:p>
    <w:p w14:paraId="0165B450" w14:textId="77777777" w:rsidR="00B249AD" w:rsidRPr="00600427" w:rsidRDefault="00B249AD" w:rsidP="00B249AD">
      <w:pPr>
        <w:rPr>
          <w:b/>
          <w:sz w:val="22"/>
          <w:szCs w:val="18"/>
          <w:lang w:val="en-US"/>
        </w:rPr>
      </w:pPr>
      <w:r w:rsidRPr="00600427">
        <w:rPr>
          <w:b/>
          <w:sz w:val="22"/>
          <w:szCs w:val="18"/>
          <w:lang w:val="en-US"/>
        </w:rPr>
        <w:t>For Rel-18</w:t>
      </w:r>
      <w:r>
        <w:rPr>
          <w:b/>
          <w:sz w:val="22"/>
          <w:szCs w:val="18"/>
          <w:lang w:val="en-US"/>
        </w:rPr>
        <w:t xml:space="preserve"> </w:t>
      </w:r>
      <w:proofErr w:type="spellStart"/>
      <w:r>
        <w:rPr>
          <w:b/>
          <w:sz w:val="22"/>
          <w:szCs w:val="18"/>
          <w:lang w:val="en-US"/>
        </w:rPr>
        <w:t>eRedCap</w:t>
      </w:r>
      <w:proofErr w:type="spellEnd"/>
      <w:r w:rsidRPr="00600427">
        <w:rPr>
          <w:b/>
          <w:sz w:val="22"/>
          <w:szCs w:val="18"/>
          <w:lang w:val="en-US"/>
        </w:rPr>
        <w:t xml:space="preserve">, the </w:t>
      </w:r>
      <w:r>
        <w:rPr>
          <w:b/>
          <w:sz w:val="22"/>
          <w:szCs w:val="18"/>
          <w:lang w:val="en-US"/>
        </w:rPr>
        <w:t xml:space="preserve">UE </w:t>
      </w:r>
      <w:r w:rsidRPr="00600427">
        <w:rPr>
          <w:b/>
          <w:sz w:val="22"/>
          <w:szCs w:val="18"/>
          <w:lang w:val="en-US"/>
        </w:rPr>
        <w:t xml:space="preserve">peak rate </w:t>
      </w:r>
      <w:r>
        <w:rPr>
          <w:b/>
          <w:sz w:val="22"/>
          <w:szCs w:val="18"/>
          <w:lang w:val="en-US"/>
        </w:rPr>
        <w:t>reduction can be supported as standalone feature</w:t>
      </w:r>
      <w:r w:rsidRPr="00600427">
        <w:rPr>
          <w:b/>
          <w:sz w:val="22"/>
          <w:szCs w:val="18"/>
          <w:lang w:val="en-US"/>
        </w:rPr>
        <w:t>.</w:t>
      </w:r>
    </w:p>
    <w:p w14:paraId="3862D1C9" w14:textId="44C084B6" w:rsidR="00745C79" w:rsidRDefault="00745C79" w:rsidP="002753B9">
      <w:pPr>
        <w:rPr>
          <w:bCs/>
          <w:sz w:val="22"/>
          <w:szCs w:val="18"/>
          <w:lang w:val="en-US"/>
        </w:rPr>
      </w:pPr>
    </w:p>
    <w:p w14:paraId="34B1F480" w14:textId="77777777" w:rsidR="00B249AD" w:rsidRPr="00DA0D4D" w:rsidRDefault="00B249AD" w:rsidP="00B249A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2</w:t>
      </w:r>
      <w:r w:rsidRPr="00DA0D4D">
        <w:rPr>
          <w:rFonts w:eastAsia="ＭＳ 明朝"/>
          <w:b/>
          <w:bCs/>
          <w:sz w:val="22"/>
          <w:szCs w:val="22"/>
          <w:u w:val="single"/>
          <w:lang w:val="en-US"/>
        </w:rPr>
        <w:t>:</w:t>
      </w:r>
    </w:p>
    <w:p w14:paraId="29FDA107" w14:textId="77777777" w:rsidR="00B249AD" w:rsidRPr="00600427" w:rsidRDefault="00B249AD" w:rsidP="00B249AD">
      <w:pPr>
        <w:rPr>
          <w:b/>
          <w:sz w:val="22"/>
          <w:szCs w:val="18"/>
          <w:lang w:val="en-US"/>
        </w:rPr>
      </w:pPr>
      <w:r w:rsidRPr="00600427">
        <w:rPr>
          <w:b/>
          <w:sz w:val="22"/>
          <w:szCs w:val="18"/>
          <w:lang w:val="en-US"/>
        </w:rPr>
        <w:t xml:space="preserve">For UE </w:t>
      </w:r>
      <w:r>
        <w:rPr>
          <w:b/>
          <w:sz w:val="22"/>
          <w:szCs w:val="18"/>
          <w:lang w:val="en-US"/>
        </w:rPr>
        <w:t xml:space="preserve">BB BW </w:t>
      </w:r>
      <w:r w:rsidRPr="00600427">
        <w:rPr>
          <w:b/>
          <w:sz w:val="22"/>
          <w:szCs w:val="18"/>
          <w:lang w:val="en-US"/>
        </w:rPr>
        <w:t xml:space="preserve">reduction in Rel-18, </w:t>
      </w:r>
      <w:r>
        <w:rPr>
          <w:b/>
          <w:sz w:val="22"/>
          <w:szCs w:val="18"/>
          <w:lang w:val="en-US"/>
        </w:rPr>
        <w:t xml:space="preserve">RAN should clarify whether </w:t>
      </w:r>
      <w:r w:rsidRPr="00685F23">
        <w:rPr>
          <w:rFonts w:eastAsia="ＭＳ 明朝"/>
          <w:b/>
          <w:bCs/>
          <w:sz w:val="22"/>
          <w:szCs w:val="22"/>
          <w:lang w:val="en-US"/>
        </w:rPr>
        <w:t>to support an additional separate initial BWP</w:t>
      </w:r>
      <w:r>
        <w:rPr>
          <w:b/>
          <w:sz w:val="22"/>
          <w:szCs w:val="18"/>
          <w:lang w:val="en-US"/>
        </w:rPr>
        <w:t xml:space="preserve"> specific to Rel-18 </w:t>
      </w:r>
      <w:proofErr w:type="spellStart"/>
      <w:r>
        <w:rPr>
          <w:b/>
          <w:sz w:val="22"/>
          <w:szCs w:val="18"/>
          <w:lang w:val="en-US"/>
        </w:rPr>
        <w:t>eRedCap</w:t>
      </w:r>
      <w:proofErr w:type="spellEnd"/>
      <w:r w:rsidRPr="00600427">
        <w:rPr>
          <w:b/>
          <w:sz w:val="22"/>
          <w:szCs w:val="18"/>
          <w:lang w:val="en-US"/>
        </w:rPr>
        <w:t>.</w:t>
      </w:r>
    </w:p>
    <w:p w14:paraId="28B0050C" w14:textId="39FBB079" w:rsidR="00B249AD" w:rsidRPr="00B249AD" w:rsidRDefault="00B249AD" w:rsidP="002753B9">
      <w:pPr>
        <w:rPr>
          <w:bCs/>
          <w:sz w:val="22"/>
          <w:szCs w:val="18"/>
          <w:lang w:val="en-US"/>
        </w:rPr>
      </w:pPr>
    </w:p>
    <w:p w14:paraId="6E461102" w14:textId="77777777" w:rsidR="00B249AD" w:rsidRPr="00DA0D4D" w:rsidRDefault="00B249AD" w:rsidP="00B249A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3</w:t>
      </w:r>
      <w:r w:rsidRPr="00DA0D4D">
        <w:rPr>
          <w:rFonts w:eastAsia="ＭＳ 明朝"/>
          <w:b/>
          <w:bCs/>
          <w:sz w:val="22"/>
          <w:szCs w:val="22"/>
          <w:u w:val="single"/>
          <w:lang w:val="en-US"/>
        </w:rPr>
        <w:t>:</w:t>
      </w:r>
    </w:p>
    <w:p w14:paraId="110766FA" w14:textId="77777777" w:rsidR="00B249AD" w:rsidRPr="00E84C06" w:rsidRDefault="00B249AD" w:rsidP="00B249AD">
      <w:pPr>
        <w:pStyle w:val="aff6"/>
        <w:numPr>
          <w:ilvl w:val="0"/>
          <w:numId w:val="19"/>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w:t>
      </w:r>
      <w:r>
        <w:rPr>
          <w:rFonts w:eastAsia="ＭＳ 明朝"/>
          <w:b/>
          <w:bCs/>
          <w:sz w:val="22"/>
          <w:szCs w:val="22"/>
        </w:rPr>
        <w:t xml:space="preserve">both </w:t>
      </w:r>
      <w:r w:rsidRPr="00EC1259">
        <w:rPr>
          <w:rFonts w:eastAsia="ＭＳ 明朝"/>
          <w:b/>
          <w:bCs/>
          <w:sz w:val="22"/>
          <w:szCs w:val="22"/>
        </w:rPr>
        <w:t xml:space="preserve">Rel-17 </w:t>
      </w:r>
      <w:proofErr w:type="spellStart"/>
      <w:r w:rsidRPr="00EC1259">
        <w:rPr>
          <w:rFonts w:eastAsia="ＭＳ 明朝"/>
          <w:b/>
          <w:bCs/>
          <w:sz w:val="22"/>
          <w:szCs w:val="22"/>
        </w:rPr>
        <w:t>RedCap</w:t>
      </w:r>
      <w:proofErr w:type="spellEnd"/>
      <w:r w:rsidRPr="00EC1259">
        <w:rPr>
          <w:rFonts w:eastAsia="ＭＳ 明朝"/>
          <w:b/>
          <w:bCs/>
          <w:sz w:val="22"/>
          <w:szCs w:val="22"/>
        </w:rPr>
        <w:t xml:space="preserve"> </w:t>
      </w:r>
      <w:r>
        <w:rPr>
          <w:rFonts w:eastAsia="ＭＳ 明朝"/>
          <w:b/>
          <w:bCs/>
          <w:sz w:val="22"/>
          <w:szCs w:val="22"/>
        </w:rPr>
        <w:t xml:space="preserve">and </w:t>
      </w:r>
      <w:r w:rsidRPr="00EC1259">
        <w:rPr>
          <w:rFonts w:eastAsia="ＭＳ 明朝"/>
          <w:b/>
          <w:bCs/>
          <w:sz w:val="22"/>
          <w:szCs w:val="22"/>
        </w:rPr>
        <w:t xml:space="preserve">Rel-18 </w:t>
      </w:r>
      <w:proofErr w:type="spellStart"/>
      <w:r w:rsidRPr="00EC1259">
        <w:rPr>
          <w:rFonts w:eastAsia="ＭＳ 明朝"/>
          <w:b/>
          <w:bCs/>
          <w:sz w:val="22"/>
          <w:szCs w:val="22"/>
        </w:rPr>
        <w:t>RedCap</w:t>
      </w:r>
      <w:proofErr w:type="spellEnd"/>
      <w:r w:rsidRPr="00EC1259">
        <w:rPr>
          <w:rFonts w:eastAsia="ＭＳ 明朝"/>
          <w:b/>
          <w:bCs/>
          <w:sz w:val="22"/>
          <w:szCs w:val="22"/>
        </w:rPr>
        <w:t xml:space="preserve"> UE</w:t>
      </w:r>
      <w:r>
        <w:rPr>
          <w:rFonts w:eastAsia="ＭＳ 明朝"/>
          <w:b/>
          <w:bCs/>
          <w:sz w:val="22"/>
          <w:szCs w:val="22"/>
        </w:rPr>
        <w:t xml:space="preserve">s, </w:t>
      </w:r>
      <w:r w:rsidRPr="00E84C06">
        <w:rPr>
          <w:rFonts w:eastAsia="ＭＳ 明朝"/>
          <w:b/>
          <w:bCs/>
          <w:sz w:val="22"/>
          <w:szCs w:val="22"/>
        </w:rPr>
        <w:t>a</w:t>
      </w:r>
      <w:r>
        <w:rPr>
          <w:rFonts w:eastAsia="ＭＳ 明朝"/>
          <w:b/>
          <w:bCs/>
          <w:sz w:val="22"/>
          <w:szCs w:val="22"/>
        </w:rPr>
        <w:t>n</w:t>
      </w:r>
      <w:r w:rsidRPr="00E84C06">
        <w:rPr>
          <w:rFonts w:eastAsia="ＭＳ 明朝"/>
          <w:b/>
          <w:bCs/>
          <w:sz w:val="22"/>
          <w:szCs w:val="22"/>
        </w:rPr>
        <w:t xml:space="preserve"> </w:t>
      </w:r>
      <w:r>
        <w:rPr>
          <w:rFonts w:eastAsia="ＭＳ 明朝"/>
          <w:b/>
          <w:bCs/>
          <w:sz w:val="22"/>
          <w:szCs w:val="22"/>
        </w:rPr>
        <w:t xml:space="preserve">additional </w:t>
      </w:r>
      <w:r w:rsidRPr="00E84C06">
        <w:rPr>
          <w:rFonts w:eastAsia="ＭＳ 明朝"/>
          <w:b/>
          <w:bCs/>
          <w:sz w:val="22"/>
          <w:szCs w:val="22"/>
        </w:rPr>
        <w:t xml:space="preserve">separate initial DL/UL BWP specific to Rel-18 </w:t>
      </w:r>
      <w:proofErr w:type="spellStart"/>
      <w:r w:rsidRPr="00E84C06">
        <w:rPr>
          <w:rFonts w:eastAsia="ＭＳ 明朝"/>
          <w:b/>
          <w:bCs/>
          <w:sz w:val="22"/>
          <w:szCs w:val="22"/>
        </w:rPr>
        <w:t>eRedCap</w:t>
      </w:r>
      <w:proofErr w:type="spellEnd"/>
      <w:r w:rsidRPr="00E84C06">
        <w:rPr>
          <w:rFonts w:eastAsia="ＭＳ 明朝"/>
          <w:b/>
          <w:bCs/>
          <w:sz w:val="22"/>
          <w:szCs w:val="22"/>
        </w:rPr>
        <w:t xml:space="preserve"> should be supported when separate initial BWP is configured for Rel-17 </w:t>
      </w:r>
      <w:proofErr w:type="spellStart"/>
      <w:r w:rsidRPr="00E84C06">
        <w:rPr>
          <w:rFonts w:eastAsia="ＭＳ 明朝"/>
          <w:b/>
          <w:bCs/>
          <w:sz w:val="22"/>
          <w:szCs w:val="22"/>
        </w:rPr>
        <w:t>RedCap</w:t>
      </w:r>
      <w:proofErr w:type="spellEnd"/>
      <w:r w:rsidRPr="00E84C06">
        <w:rPr>
          <w:rFonts w:eastAsia="ＭＳ 明朝"/>
          <w:b/>
          <w:bCs/>
          <w:sz w:val="22"/>
          <w:szCs w:val="22"/>
        </w:rPr>
        <w:t>.</w:t>
      </w:r>
    </w:p>
    <w:p w14:paraId="64063200" w14:textId="77777777" w:rsidR="00B249AD" w:rsidRPr="003B7D55" w:rsidRDefault="00B249AD" w:rsidP="00B249AD">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The details for the signalling of initial BWP configuration should be up to RAN2.</w:t>
      </w:r>
    </w:p>
    <w:p w14:paraId="07ADE189" w14:textId="77777777" w:rsidR="00B249AD" w:rsidRPr="00B249AD" w:rsidRDefault="00B249AD" w:rsidP="002753B9">
      <w:pPr>
        <w:rPr>
          <w:rFonts w:hint="eastAsia"/>
          <w:bCs/>
          <w:sz w:val="22"/>
          <w:szCs w:val="18"/>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3DD4829D" w14:textId="0702D51B" w:rsidR="004D1C35" w:rsidRDefault="00974662" w:rsidP="004D1C35">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w:t>
      </w:r>
      <w:r w:rsidR="00555AEB">
        <w:rPr>
          <w:bCs/>
          <w:sz w:val="22"/>
          <w:szCs w:val="18"/>
        </w:rPr>
        <w:t>3544</w:t>
      </w:r>
      <w:r w:rsidR="00933ACC" w:rsidRPr="00933ACC">
        <w:rPr>
          <w:bCs/>
          <w:sz w:val="22"/>
          <w:szCs w:val="18"/>
        </w:rPr>
        <w:tab/>
      </w:r>
      <w:r w:rsidR="00555AEB">
        <w:rPr>
          <w:bCs/>
          <w:sz w:val="22"/>
          <w:szCs w:val="18"/>
        </w:rPr>
        <w:t>revised</w:t>
      </w:r>
      <w:r w:rsidR="004D1C35" w:rsidRPr="004D1C35">
        <w:rPr>
          <w:bCs/>
          <w:sz w:val="22"/>
          <w:szCs w:val="18"/>
        </w:rPr>
        <w:t xml:space="preserve"> WID on enhanced support of reduced capability NR devices</w:t>
      </w:r>
      <w:r w:rsidR="00933ACC" w:rsidRPr="00933ACC">
        <w:rPr>
          <w:bCs/>
          <w:sz w:val="22"/>
          <w:szCs w:val="18"/>
        </w:rPr>
        <w:tab/>
      </w:r>
      <w:r w:rsidR="004D1C35">
        <w:rPr>
          <w:bCs/>
          <w:sz w:val="22"/>
          <w:szCs w:val="18"/>
        </w:rPr>
        <w:t>Ericsson</w:t>
      </w:r>
      <w:r w:rsidR="00A62D44">
        <w:rPr>
          <w:bCs/>
          <w:sz w:val="22"/>
          <w:szCs w:val="18"/>
        </w:rPr>
        <w:t>.</w:t>
      </w:r>
    </w:p>
    <w:p w14:paraId="5F7BE7E6" w14:textId="33BA4C1C" w:rsidR="009F4B4B" w:rsidRDefault="009F4B4B" w:rsidP="004D1C35">
      <w:pPr>
        <w:rPr>
          <w:bCs/>
          <w:sz w:val="22"/>
          <w:szCs w:val="18"/>
        </w:rPr>
      </w:pPr>
      <w:r>
        <w:rPr>
          <w:rFonts w:hint="eastAsia"/>
          <w:bCs/>
          <w:sz w:val="22"/>
          <w:szCs w:val="18"/>
        </w:rPr>
        <w:t>[</w:t>
      </w:r>
      <w:r>
        <w:rPr>
          <w:bCs/>
          <w:sz w:val="22"/>
          <w:szCs w:val="18"/>
        </w:rPr>
        <w:t>2]</w:t>
      </w:r>
      <w:r>
        <w:rPr>
          <w:bCs/>
          <w:sz w:val="22"/>
          <w:szCs w:val="18"/>
        </w:rPr>
        <w:tab/>
        <w:t>TR38.865</w:t>
      </w:r>
      <w:r>
        <w:rPr>
          <w:bCs/>
          <w:sz w:val="22"/>
          <w:szCs w:val="18"/>
        </w:rPr>
        <w:tab/>
      </w:r>
      <w:r w:rsidRPr="0016033D">
        <w:rPr>
          <w:sz w:val="22"/>
          <w:szCs w:val="18"/>
        </w:rPr>
        <w:t xml:space="preserve">Study on further NR </w:t>
      </w:r>
      <w:proofErr w:type="spellStart"/>
      <w:r w:rsidRPr="0016033D">
        <w:rPr>
          <w:sz w:val="22"/>
          <w:szCs w:val="18"/>
        </w:rPr>
        <w:t>RedCap</w:t>
      </w:r>
      <w:proofErr w:type="spellEnd"/>
      <w:r w:rsidRPr="0016033D">
        <w:rPr>
          <w:sz w:val="22"/>
          <w:szCs w:val="18"/>
        </w:rPr>
        <w:t xml:space="preserve"> UE complexity reduction</w:t>
      </w:r>
      <w:r>
        <w:rPr>
          <w:bCs/>
          <w:sz w:val="22"/>
          <w:szCs w:val="18"/>
        </w:rPr>
        <w:t xml:space="preserve"> (Release 18).</w:t>
      </w:r>
    </w:p>
    <w:p w14:paraId="0D06AEE8" w14:textId="630ED472" w:rsidR="00D90205" w:rsidRPr="009F4B4B" w:rsidRDefault="00D90205" w:rsidP="004D1C35">
      <w:pPr>
        <w:rPr>
          <w:bCs/>
          <w:sz w:val="22"/>
          <w:szCs w:val="18"/>
        </w:rPr>
      </w:pPr>
      <w:r>
        <w:rPr>
          <w:rFonts w:hint="eastAsia"/>
          <w:bCs/>
          <w:sz w:val="22"/>
          <w:szCs w:val="18"/>
        </w:rPr>
        <w:t>[</w:t>
      </w:r>
      <w:r>
        <w:rPr>
          <w:bCs/>
          <w:sz w:val="22"/>
          <w:szCs w:val="18"/>
        </w:rPr>
        <w:t>3]</w:t>
      </w:r>
      <w:r>
        <w:rPr>
          <w:bCs/>
          <w:sz w:val="22"/>
          <w:szCs w:val="18"/>
        </w:rPr>
        <w:tab/>
        <w:t>R1-2</w:t>
      </w:r>
      <w:r w:rsidR="00895EA3">
        <w:rPr>
          <w:bCs/>
          <w:sz w:val="22"/>
          <w:szCs w:val="18"/>
        </w:rPr>
        <w:t>301889</w:t>
      </w:r>
      <w:r>
        <w:rPr>
          <w:bCs/>
          <w:sz w:val="22"/>
          <w:szCs w:val="18"/>
        </w:rPr>
        <w:tab/>
      </w:r>
      <w:r w:rsidR="00895EA3" w:rsidRPr="00895EA3">
        <w:rPr>
          <w:bCs/>
          <w:sz w:val="22"/>
          <w:szCs w:val="18"/>
        </w:rPr>
        <w:t xml:space="preserve">FL summary #4 on Rel-18 </w:t>
      </w:r>
      <w:proofErr w:type="spellStart"/>
      <w:r w:rsidR="00895EA3" w:rsidRPr="00895EA3">
        <w:rPr>
          <w:bCs/>
          <w:sz w:val="22"/>
          <w:szCs w:val="18"/>
        </w:rPr>
        <w:t>RedCap</w:t>
      </w:r>
      <w:proofErr w:type="spellEnd"/>
      <w:r w:rsidR="00895EA3" w:rsidRPr="00895EA3">
        <w:rPr>
          <w:bCs/>
          <w:sz w:val="22"/>
          <w:szCs w:val="18"/>
        </w:rPr>
        <w:t xml:space="preserve"> UE complexity reduction</w:t>
      </w:r>
      <w:r>
        <w:rPr>
          <w:bCs/>
          <w:sz w:val="22"/>
          <w:szCs w:val="18"/>
        </w:rPr>
        <w:tab/>
        <w:t>Ericsson.</w:t>
      </w:r>
    </w:p>
    <w:p w14:paraId="13B72C89" w14:textId="09A683B1" w:rsidR="000B7A2A" w:rsidRDefault="000B7A2A" w:rsidP="00933ACC">
      <w:pPr>
        <w:rPr>
          <w:bCs/>
          <w:sz w:val="22"/>
          <w:szCs w:val="18"/>
        </w:rPr>
      </w:pPr>
    </w:p>
    <w:sectPr w:rsidR="000B7A2A" w:rsidSect="00974662">
      <w:footerReference w:type="default" r:id="rId14"/>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A4E3" w14:textId="77777777" w:rsidR="00572FA7" w:rsidRDefault="00572FA7">
      <w:r>
        <w:separator/>
      </w:r>
    </w:p>
  </w:endnote>
  <w:endnote w:type="continuationSeparator" w:id="0">
    <w:p w14:paraId="2E590917" w14:textId="77777777" w:rsidR="00572FA7" w:rsidRDefault="00572FA7">
      <w:r>
        <w:continuationSeparator/>
      </w:r>
    </w:p>
  </w:endnote>
  <w:endnote w:type="continuationNotice" w:id="1">
    <w:p w14:paraId="31BDFDDF" w14:textId="77777777" w:rsidR="00572FA7" w:rsidRDefault="00572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84D2F" w14:textId="77777777" w:rsidR="00572FA7" w:rsidRDefault="00572FA7">
      <w:r>
        <w:separator/>
      </w:r>
    </w:p>
  </w:footnote>
  <w:footnote w:type="continuationSeparator" w:id="0">
    <w:p w14:paraId="647AA0C2" w14:textId="77777777" w:rsidR="00572FA7" w:rsidRDefault="00572FA7">
      <w:r>
        <w:continuationSeparator/>
      </w:r>
    </w:p>
  </w:footnote>
  <w:footnote w:type="continuationNotice" w:id="1">
    <w:p w14:paraId="01A05020" w14:textId="77777777" w:rsidR="00572FA7" w:rsidRDefault="00572F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F63A62"/>
    <w:multiLevelType w:val="hybridMultilevel"/>
    <w:tmpl w:val="776C0FE2"/>
    <w:lvl w:ilvl="0" w:tplc="96D617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2078066">
    <w:abstractNumId w:val="16"/>
  </w:num>
  <w:num w:numId="2" w16cid:durableId="1255439823">
    <w:abstractNumId w:val="7"/>
  </w:num>
  <w:num w:numId="3" w16cid:durableId="1918441789">
    <w:abstractNumId w:val="18"/>
  </w:num>
  <w:num w:numId="4" w16cid:durableId="1364162432">
    <w:abstractNumId w:val="1"/>
  </w:num>
  <w:num w:numId="5" w16cid:durableId="501436886">
    <w:abstractNumId w:val="2"/>
  </w:num>
  <w:num w:numId="6" w16cid:durableId="1506357721">
    <w:abstractNumId w:val="9"/>
  </w:num>
  <w:num w:numId="7" w16cid:durableId="197931141">
    <w:abstractNumId w:val="14"/>
  </w:num>
  <w:num w:numId="8" w16cid:durableId="2133278808">
    <w:abstractNumId w:val="11"/>
  </w:num>
  <w:num w:numId="9" w16cid:durableId="1152336783">
    <w:abstractNumId w:val="10"/>
  </w:num>
  <w:num w:numId="10" w16cid:durableId="1847472785">
    <w:abstractNumId w:val="5"/>
  </w:num>
  <w:num w:numId="11" w16cid:durableId="28604568">
    <w:abstractNumId w:val="0"/>
  </w:num>
  <w:num w:numId="12" w16cid:durableId="493881642">
    <w:abstractNumId w:val="12"/>
  </w:num>
  <w:num w:numId="13" w16cid:durableId="231353119">
    <w:abstractNumId w:val="6"/>
  </w:num>
  <w:num w:numId="14" w16cid:durableId="962611169">
    <w:abstractNumId w:val="13"/>
  </w:num>
  <w:num w:numId="15" w16cid:durableId="353960679">
    <w:abstractNumId w:val="17"/>
  </w:num>
  <w:num w:numId="16" w16cid:durableId="1667588168">
    <w:abstractNumId w:val="20"/>
  </w:num>
  <w:num w:numId="17" w16cid:durableId="1245383180">
    <w:abstractNumId w:val="3"/>
  </w:num>
  <w:num w:numId="18" w16cid:durableId="2141267392">
    <w:abstractNumId w:val="19"/>
  </w:num>
  <w:num w:numId="19" w16cid:durableId="1528443637">
    <w:abstractNumId w:val="8"/>
  </w:num>
  <w:num w:numId="20" w16cid:durableId="196160710">
    <w:abstractNumId w:val="15"/>
  </w:num>
  <w:num w:numId="21" w16cid:durableId="14611480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1C9C"/>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57E"/>
    <w:rsid w:val="00031738"/>
    <w:rsid w:val="000319C0"/>
    <w:rsid w:val="00031A40"/>
    <w:rsid w:val="00031A54"/>
    <w:rsid w:val="00031B8A"/>
    <w:rsid w:val="000320ED"/>
    <w:rsid w:val="0003235C"/>
    <w:rsid w:val="00032415"/>
    <w:rsid w:val="00032505"/>
    <w:rsid w:val="00032526"/>
    <w:rsid w:val="0003260F"/>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17"/>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7FC"/>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A2A"/>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CE9"/>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03"/>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B63"/>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EE6"/>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E3D"/>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3ED3"/>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9B2"/>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5836"/>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37"/>
    <w:rsid w:val="003B0BED"/>
    <w:rsid w:val="003B1019"/>
    <w:rsid w:val="003B12DF"/>
    <w:rsid w:val="003B1373"/>
    <w:rsid w:val="003B13AB"/>
    <w:rsid w:val="003B16AD"/>
    <w:rsid w:val="003B196B"/>
    <w:rsid w:val="003B1BAA"/>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55"/>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446"/>
    <w:rsid w:val="0041766B"/>
    <w:rsid w:val="0041774F"/>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6F0"/>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360"/>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54"/>
    <w:rsid w:val="004D077B"/>
    <w:rsid w:val="004D0E3F"/>
    <w:rsid w:val="004D178E"/>
    <w:rsid w:val="004D1C3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4D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AEB"/>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A7"/>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427"/>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F69"/>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63"/>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23"/>
    <w:rsid w:val="00685F40"/>
    <w:rsid w:val="006861B7"/>
    <w:rsid w:val="0068628E"/>
    <w:rsid w:val="006864BD"/>
    <w:rsid w:val="006868F7"/>
    <w:rsid w:val="006868FF"/>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AC5"/>
    <w:rsid w:val="006C2EAA"/>
    <w:rsid w:val="006C317E"/>
    <w:rsid w:val="006C320E"/>
    <w:rsid w:val="006C3595"/>
    <w:rsid w:val="006C372D"/>
    <w:rsid w:val="006C421A"/>
    <w:rsid w:val="006C4458"/>
    <w:rsid w:val="006C4CB2"/>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98D"/>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79"/>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7CC"/>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171"/>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262"/>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B42"/>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32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A3"/>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4A6"/>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C81"/>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0C40"/>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B4B"/>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6E"/>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3C3E"/>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415"/>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097"/>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9AD"/>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D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5BC"/>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4B0"/>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17"/>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0C6E"/>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05F"/>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A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205"/>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1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C06"/>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F1"/>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E9"/>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A8C"/>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1C35"/>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qFormat/>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231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876695">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07248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31513">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Company>NTTDoCoMo</Company>
  <Lines>77</Lines>
  <LinksUpToDate>false</LinksUpToDate>
  <Paragraphs>22</Paragraphs>
  <ScaleCrop>false</ScaleCrop>
  <CharactersWithSpaces>11038</CharactersWithSpaces>
  <SharedDoc>false</SharedDoc>
  <HyperlinksChanged>false</HyperlinksChanged>
  <AppVersion>16.0000</AppVersion>
  <Characters>9285</Characters>
  <Pages>4</Pages>
  <DocSecurity>0</DocSecurity>
  <Words>1775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2023-03-10T06:22:00Z</dcterms:modified>
  <cp:keywords>CTPClassification=CTP_NT</cp:keywords>
  <dc:title>TSG-RAN Working Group 1 Meeting #26</dc:title>
  <cp:lastPrinted>2017-08-09T04:40:00Z</cp:lastPrinted>
  <cp:lastModifiedBy>Mayuko Okano (岡野 真由子)</cp:lastModifiedBy>
  <dcterms:created xsi:type="dcterms:W3CDTF">2023-03-10T06:22:00Z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2020-03-16 14:44:50Z</vt:lpwstr>
  </property>
  <property fmtid="{D5CDD505-2E9C-101B-9397-08002B2CF9AE}" pid="6" name="CTP_WWID">
    <vt:lpwstr>NA</vt:lpwstr>
  </property>
  <property fmtid="{D5CDD505-2E9C-101B-9397-08002B2CF9AE}" pid="7" name="ContentTypeId">
    <vt:lpwstr>0x010100FAB03A38315ACD43A77092EB7608F100</vt:lpwstr>
  </property>
  <property fmtid="{D5CDD505-2E9C-101B-9397-08002B2CF9AE}" pid="8" name="NSCPROP_SA">
    <vt:lpwstr>C:\Users\youngbum.kim\AppData\Local\Microsoft\Windows\INetCache\Content.Outlook\TUBL2G98\R1-20xxxxx_Rel16_RAN1_UE feature list NR_afterRAN1#99_v1-vivo-OPPO2-NOK.docx</vt:lpwstr>
  </property>
  <property fmtid="{D5CDD505-2E9C-101B-9397-08002B2CF9AE}" pid="9" name="TitusGUID">
    <vt:lpwstr>d7bf772d-b5d7-4002-a037-6805c9997566</vt:lpwstr>
  </property>
  <property fmtid="{D5CDD505-2E9C-101B-9397-08002B2CF9AE}" pid="10"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11"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1585321116</vt:lpwstr>
  </property>
</Properties>
</file>